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742F1" w14:textId="75DA1DDF" w:rsidR="00C7581F" w:rsidRDefault="005B4A2D" w:rsidP="000F18AF">
      <w:r>
        <w:rPr>
          <w:noProof/>
        </w:rPr>
        <w:drawing>
          <wp:anchor distT="0" distB="0" distL="114300" distR="114300" simplePos="0" relativeHeight="251653632" behindDoc="0" locked="0" layoutInCell="1" allowOverlap="1" wp14:anchorId="281C4CEB" wp14:editId="4B4E3893">
            <wp:simplePos x="0" y="0"/>
            <wp:positionH relativeFrom="column">
              <wp:posOffset>4089400</wp:posOffset>
            </wp:positionH>
            <wp:positionV relativeFrom="paragraph">
              <wp:posOffset>-482600</wp:posOffset>
            </wp:positionV>
            <wp:extent cx="2154555" cy="249047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555" cy="24904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50D9E8C" w14:textId="09A7C78E" w:rsidR="0019135A" w:rsidRDefault="009E3B18" w:rsidP="000F18AF">
      <w:pPr>
        <w:sectPr w:rsidR="0019135A" w:rsidSect="00850CC7">
          <w:footerReference w:type="default" r:id="rId9"/>
          <w:pgSz w:w="12240" w:h="15840"/>
          <w:pgMar w:top="1440" w:right="4500" w:bottom="1440" w:left="1440" w:header="720" w:footer="720" w:gutter="0"/>
          <w:cols w:space="720"/>
          <w:docGrid w:linePitch="360"/>
        </w:sectPr>
      </w:pPr>
      <w:r>
        <w:rPr>
          <w:noProof/>
        </w:rPr>
        <w:drawing>
          <wp:anchor distT="0" distB="0" distL="114300" distR="114300" simplePos="0" relativeHeight="251666944" behindDoc="0" locked="0" layoutInCell="1" allowOverlap="1" wp14:anchorId="6E503B13" wp14:editId="645561E5">
            <wp:simplePos x="0" y="0"/>
            <wp:positionH relativeFrom="column">
              <wp:posOffset>4091305</wp:posOffset>
            </wp:positionH>
            <wp:positionV relativeFrom="paragraph">
              <wp:posOffset>4065905</wp:posOffset>
            </wp:positionV>
            <wp:extent cx="2154555" cy="1615440"/>
            <wp:effectExtent l="0" t="0" r="0" b="381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4555" cy="16154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A858AD">
        <w:rPr>
          <w:noProof/>
        </w:rPr>
        <mc:AlternateContent>
          <mc:Choice Requires="wps">
            <w:drawing>
              <wp:anchor distT="0" distB="0" distL="114300" distR="114300" simplePos="0" relativeHeight="251651584" behindDoc="0" locked="0" layoutInCell="1" allowOverlap="1" wp14:anchorId="6A770222" wp14:editId="3BF95A7D">
                <wp:simplePos x="0" y="0"/>
                <wp:positionH relativeFrom="column">
                  <wp:posOffset>-2116455</wp:posOffset>
                </wp:positionH>
                <wp:positionV relativeFrom="paragraph">
                  <wp:posOffset>2141220</wp:posOffset>
                </wp:positionV>
                <wp:extent cx="6324600" cy="3058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24600" cy="3058160"/>
                        </a:xfrm>
                        <a:prstGeom prst="rect">
                          <a:avLst/>
                        </a:prstGeom>
                        <a:solidFill>
                          <a:schemeClr val="lt1"/>
                        </a:solidFill>
                        <a:ln w="6350">
                          <a:noFill/>
                        </a:ln>
                      </wps:spPr>
                      <wps:txbx>
                        <w:txbxContent>
                          <w:p w14:paraId="4E0096A4" w14:textId="7125E1B6" w:rsidR="00A858AD" w:rsidRPr="00E64A4C" w:rsidRDefault="00A858AD" w:rsidP="000F18AF">
                            <w:pPr>
                              <w:rPr>
                                <w:rFonts w:ascii="Arial Rounded MT Bold" w:hAnsi="Arial Rounded MT Bold"/>
                                <w:color w:val="538135" w:themeColor="accent6" w:themeShade="BF"/>
                                <w:sz w:val="80"/>
                                <w:szCs w:val="80"/>
                              </w:rPr>
                            </w:pPr>
                            <w:r w:rsidRPr="00E64A4C">
                              <w:rPr>
                                <w:rFonts w:ascii="Arial Rounded MT Bold" w:hAnsi="Arial Rounded MT Bold"/>
                                <w:color w:val="538135" w:themeColor="accent6" w:themeShade="BF"/>
                                <w:sz w:val="80"/>
                                <w:szCs w:val="80"/>
                              </w:rPr>
                              <w:t>Green</w:t>
                            </w:r>
                          </w:p>
                          <w:p w14:paraId="555104D1" w14:textId="49FF4B76" w:rsidR="00A858AD" w:rsidRPr="00E64A4C" w:rsidRDefault="00A858AD" w:rsidP="000F18AF">
                            <w:pPr>
                              <w:rPr>
                                <w:rFonts w:ascii="Arial Rounded MT Bold" w:hAnsi="Arial Rounded MT Bold"/>
                                <w:color w:val="538135" w:themeColor="accent6" w:themeShade="BF"/>
                                <w:sz w:val="80"/>
                                <w:szCs w:val="80"/>
                              </w:rPr>
                            </w:pPr>
                            <w:r w:rsidRPr="00E64A4C">
                              <w:rPr>
                                <w:rFonts w:ascii="Arial Rounded MT Bold" w:hAnsi="Arial Rounded MT Bold"/>
                                <w:color w:val="538135" w:themeColor="accent6" w:themeShade="BF"/>
                                <w:sz w:val="80"/>
                                <w:szCs w:val="80"/>
                              </w:rPr>
                              <w:t>Infrastructure</w:t>
                            </w:r>
                          </w:p>
                          <w:p w14:paraId="1B85A44D" w14:textId="37DEB396" w:rsidR="00A858AD" w:rsidRPr="00E64A4C" w:rsidRDefault="00A858AD" w:rsidP="000F18AF">
                            <w:pPr>
                              <w:rPr>
                                <w:rFonts w:ascii="Arial Rounded MT Bold" w:hAnsi="Arial Rounded MT Bold"/>
                                <w:color w:val="538135" w:themeColor="accent6" w:themeShade="BF"/>
                                <w:sz w:val="80"/>
                                <w:szCs w:val="80"/>
                              </w:rPr>
                            </w:pPr>
                            <w:r w:rsidRPr="00E64A4C">
                              <w:rPr>
                                <w:rFonts w:ascii="Arial Rounded MT Bold" w:hAnsi="Arial Rounded MT Bold"/>
                                <w:color w:val="538135" w:themeColor="accent6" w:themeShade="BF"/>
                                <w:sz w:val="80"/>
                                <w:szCs w:val="8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70222" id="_x0000_t202" coordsize="21600,21600" o:spt="202" path="m,l,21600r21600,l21600,xe">
                <v:stroke joinstyle="miter"/>
                <v:path gradientshapeok="t" o:connecttype="rect"/>
              </v:shapetype>
              <v:shape id="Text Box 2" o:spid="_x0000_s1026" type="#_x0000_t202" style="position:absolute;left:0;text-align:left;margin-left:-166.65pt;margin-top:168.6pt;width:498pt;height:24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" fillcolor="white [3201]" stroked="f" strokeweight=".5pt">
                <v:textbox>
                  <w:txbxContent>
                    <w:p w14:paraId="4E0096A4" w14:textId="7125E1B6" w:rsidR="00A858AD" w:rsidRPr="00E64A4C" w:rsidRDefault="00A858AD" w:rsidP="000F18AF">
                      <w:pPr>
                        <w:rPr>
                          <w:rFonts w:ascii="Arial Rounded MT Bold" w:hAnsi="Arial Rounded MT Bold"/>
                          <w:color w:val="538135" w:themeColor="accent6" w:themeShade="BF"/>
                          <w:sz w:val="80"/>
                          <w:szCs w:val="80"/>
                        </w:rPr>
                      </w:pPr>
                      <w:r w:rsidRPr="00E64A4C">
                        <w:rPr>
                          <w:rFonts w:ascii="Arial Rounded MT Bold" w:hAnsi="Arial Rounded MT Bold"/>
                          <w:color w:val="538135" w:themeColor="accent6" w:themeShade="BF"/>
                          <w:sz w:val="80"/>
                          <w:szCs w:val="80"/>
                        </w:rPr>
                        <w:t>Green</w:t>
                      </w:r>
                    </w:p>
                    <w:p w14:paraId="555104D1" w14:textId="49FF4B76" w:rsidR="00A858AD" w:rsidRPr="00E64A4C" w:rsidRDefault="00A858AD" w:rsidP="000F18AF">
                      <w:pPr>
                        <w:rPr>
                          <w:rFonts w:ascii="Arial Rounded MT Bold" w:hAnsi="Arial Rounded MT Bold"/>
                          <w:color w:val="538135" w:themeColor="accent6" w:themeShade="BF"/>
                          <w:sz w:val="80"/>
                          <w:szCs w:val="80"/>
                        </w:rPr>
                      </w:pPr>
                      <w:r w:rsidRPr="00E64A4C">
                        <w:rPr>
                          <w:rFonts w:ascii="Arial Rounded MT Bold" w:hAnsi="Arial Rounded MT Bold"/>
                          <w:color w:val="538135" w:themeColor="accent6" w:themeShade="BF"/>
                          <w:sz w:val="80"/>
                          <w:szCs w:val="80"/>
                        </w:rPr>
                        <w:t>Infrastructure</w:t>
                      </w:r>
                    </w:p>
                    <w:p w14:paraId="1B85A44D" w14:textId="37DEB396" w:rsidR="00A858AD" w:rsidRPr="00E64A4C" w:rsidRDefault="00A858AD" w:rsidP="000F18AF">
                      <w:pPr>
                        <w:rPr>
                          <w:rFonts w:ascii="Arial Rounded MT Bold" w:hAnsi="Arial Rounded MT Bold"/>
                          <w:color w:val="538135" w:themeColor="accent6" w:themeShade="BF"/>
                          <w:sz w:val="80"/>
                          <w:szCs w:val="80"/>
                        </w:rPr>
                      </w:pPr>
                      <w:r w:rsidRPr="00E64A4C">
                        <w:rPr>
                          <w:rFonts w:ascii="Arial Rounded MT Bold" w:hAnsi="Arial Rounded MT Bold"/>
                          <w:color w:val="538135" w:themeColor="accent6" w:themeShade="BF"/>
                          <w:sz w:val="80"/>
                          <w:szCs w:val="80"/>
                        </w:rPr>
                        <w:t>Plan</w:t>
                      </w:r>
                    </w:p>
                  </w:txbxContent>
                </v:textbox>
              </v:shape>
            </w:pict>
          </mc:Fallback>
        </mc:AlternateContent>
      </w:r>
      <w:r w:rsidR="00A858AD">
        <w:rPr>
          <w:noProof/>
        </w:rPr>
        <w:drawing>
          <wp:anchor distT="0" distB="0" distL="114300" distR="114300" simplePos="0" relativeHeight="251660800" behindDoc="0" locked="0" layoutInCell="1" allowOverlap="1" wp14:anchorId="2C67F88F" wp14:editId="7A9FCE5D">
            <wp:simplePos x="0" y="0"/>
            <wp:positionH relativeFrom="column">
              <wp:posOffset>4097020</wp:posOffset>
            </wp:positionH>
            <wp:positionV relativeFrom="paragraph">
              <wp:posOffset>1991360</wp:posOffset>
            </wp:positionV>
            <wp:extent cx="2091690" cy="1569720"/>
            <wp:effectExtent l="0" t="0" r="0" b="5080"/>
            <wp:wrapSquare wrapText="bothSides"/>
            <wp:docPr id="9" name="Picture 2" descr="P:\CCCWP\IMP Pictures\2011-05-21\IMG_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P:\CCCWP\IMP Pictures\2011-05-21\IMG_33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690" cy="1569720"/>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sidR="00A858AD">
        <w:rPr>
          <w:noProof/>
        </w:rPr>
        <mc:AlternateContent>
          <mc:Choice Requires="wps">
            <w:drawing>
              <wp:anchor distT="45720" distB="45720" distL="114300" distR="114300" simplePos="0" relativeHeight="251657728" behindDoc="0" locked="0" layoutInCell="1" allowOverlap="1" wp14:anchorId="1CE5D17D" wp14:editId="07A0C245">
                <wp:simplePos x="0" y="0"/>
                <wp:positionH relativeFrom="margin">
                  <wp:posOffset>0</wp:posOffset>
                </wp:positionH>
                <wp:positionV relativeFrom="paragraph">
                  <wp:posOffset>7913370</wp:posOffset>
                </wp:positionV>
                <wp:extent cx="4846320" cy="876935"/>
                <wp:effectExtent l="0" t="0" r="508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876935"/>
                        </a:xfrm>
                        <a:prstGeom prst="rect">
                          <a:avLst/>
                        </a:prstGeom>
                        <a:solidFill>
                          <a:srgbClr val="FFFFFF"/>
                        </a:solidFill>
                        <a:ln w="9525">
                          <a:noFill/>
                          <a:miter lim="800000"/>
                          <a:headEnd/>
                          <a:tailEnd/>
                        </a:ln>
                      </wps:spPr>
                      <wps:txbx>
                        <w:txbxContent>
                          <w:p w14:paraId="63CA120D" w14:textId="6A4A7559" w:rsidR="00A858AD" w:rsidRPr="007025CF" w:rsidRDefault="00A858AD" w:rsidP="007025CF">
                            <w:pPr>
                              <w:spacing w:after="0"/>
                              <w:ind w:right="0"/>
                              <w:rPr>
                                <w:sz w:val="36"/>
                                <w:szCs w:val="36"/>
                              </w:rPr>
                            </w:pPr>
                            <w:r>
                              <w:rPr>
                                <w:sz w:val="36"/>
                                <w:szCs w:val="36"/>
                              </w:rPr>
                              <w:t xml:space="preserve"> </w:t>
                            </w:r>
                            <w:r w:rsidRPr="007025CF">
                              <w:rPr>
                                <w:sz w:val="36"/>
                                <w:szCs w:val="36"/>
                              </w:rPr>
                              <w:t>DRAFT TEMPLATE—</w:t>
                            </w:r>
                            <w:r>
                              <w:rPr>
                                <w:sz w:val="36"/>
                                <w:szCs w:val="36"/>
                              </w:rPr>
                              <w:t>APRIL</w:t>
                            </w:r>
                            <w:r w:rsidRPr="007025CF">
                              <w:rPr>
                                <w:sz w:val="36"/>
                                <w:szCs w:val="36"/>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D17D" id="_x0000_s1027" type="#_x0000_t202" style="position:absolute;left:0;text-align:left;margin-left:0;margin-top:623.1pt;width:381.6pt;height:69.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" stroked="f">
                <v:textbox>
                  <w:txbxContent>
                    <w:p w14:paraId="63CA120D" w14:textId="6A4A7559" w:rsidR="00A858AD" w:rsidRPr="007025CF" w:rsidRDefault="00A858AD" w:rsidP="007025CF">
                      <w:pPr>
                        <w:spacing w:after="0"/>
                        <w:ind w:right="0"/>
                        <w:rPr>
                          <w:sz w:val="36"/>
                          <w:szCs w:val="36"/>
                        </w:rPr>
                      </w:pPr>
                      <w:r>
                        <w:rPr>
                          <w:sz w:val="36"/>
                          <w:szCs w:val="36"/>
                        </w:rPr>
                        <w:t xml:space="preserve"> </w:t>
                      </w:r>
                      <w:r w:rsidRPr="007025CF">
                        <w:rPr>
                          <w:sz w:val="36"/>
                          <w:szCs w:val="36"/>
                        </w:rPr>
                        <w:t>DRAFT TEMPLATE—</w:t>
                      </w:r>
                      <w:r>
                        <w:rPr>
                          <w:sz w:val="36"/>
                          <w:szCs w:val="36"/>
                        </w:rPr>
                        <w:t>APRIL</w:t>
                      </w:r>
                      <w:r w:rsidRPr="007025CF">
                        <w:rPr>
                          <w:sz w:val="36"/>
                          <w:szCs w:val="36"/>
                        </w:rPr>
                        <w:t xml:space="preserve"> 2018</w:t>
                      </w:r>
                    </w:p>
                  </w:txbxContent>
                </v:textbox>
                <w10:wrap type="square" anchorx="margin"/>
              </v:shape>
            </w:pict>
          </mc:Fallback>
        </mc:AlternateContent>
      </w:r>
      <w:r w:rsidR="00C16195" w:rsidRPr="00C16195">
        <w:rPr>
          <w:noProof/>
        </w:rPr>
        <w:drawing>
          <wp:anchor distT="0" distB="0" distL="114300" distR="114300" simplePos="0" relativeHeight="251656704" behindDoc="0" locked="0" layoutInCell="1" allowOverlap="1" wp14:anchorId="05A2238B" wp14:editId="3EE45A89">
            <wp:simplePos x="0" y="0"/>
            <wp:positionH relativeFrom="column">
              <wp:posOffset>-707571</wp:posOffset>
            </wp:positionH>
            <wp:positionV relativeFrom="paragraph">
              <wp:posOffset>0</wp:posOffset>
            </wp:positionV>
            <wp:extent cx="2695575" cy="1695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anchor>
        </w:drawing>
      </w:r>
      <w:r w:rsidR="00BD39FF">
        <w:br w:type="page"/>
      </w:r>
    </w:p>
    <w:sdt>
      <w:sdtPr>
        <w:rPr>
          <w:rFonts w:ascii="Calibri" w:eastAsia="Times New Roman" w:hAnsi="Calibri" w:cs="Calibri"/>
          <w:color w:val="auto"/>
          <w:sz w:val="20"/>
          <w:szCs w:val="22"/>
        </w:rPr>
        <w:id w:val="-403753071"/>
        <w:docPartObj>
          <w:docPartGallery w:val="Table of Contents"/>
          <w:docPartUnique/>
        </w:docPartObj>
      </w:sdtPr>
      <w:sdtEndPr>
        <w:rPr>
          <w:noProof/>
        </w:rPr>
      </w:sdtEndPr>
      <w:sdtContent>
        <w:p w14:paraId="0B741811" w14:textId="3A1D5254" w:rsidR="00BD39FF" w:rsidRPr="00BD39FF" w:rsidRDefault="00BD39FF" w:rsidP="009966CD">
          <w:pPr>
            <w:pStyle w:val="TOCHeading"/>
            <w:rPr>
              <w:rStyle w:val="Heading1Char"/>
              <w:rFonts w:eastAsiaTheme="majorEastAsia"/>
            </w:rPr>
          </w:pPr>
          <w:r w:rsidRPr="00BD39FF">
            <w:rPr>
              <w:rStyle w:val="Heading1Char"/>
              <w:rFonts w:eastAsiaTheme="majorEastAsia"/>
            </w:rPr>
            <w:t>Contents</w:t>
          </w:r>
          <w:r w:rsidR="00BE6AC9">
            <w:rPr>
              <w:rStyle w:val="Heading1Char"/>
              <w:rFonts w:eastAsiaTheme="majorEastAsia"/>
            </w:rPr>
            <w:br/>
          </w:r>
        </w:p>
        <w:p w14:paraId="7B1FA061" w14:textId="0314BC6A" w:rsidR="00F31B47" w:rsidRDefault="0098415E" w:rsidP="000966BF">
          <w:pPr>
            <w:pStyle w:val="TOC1"/>
            <w:rPr>
              <w:rFonts w:asciiTheme="minorHAnsi" w:eastAsiaTheme="minorEastAsia" w:hAnsiTheme="minorHAnsi" w:cstheme="minorBidi"/>
              <w:sz w:val="22"/>
            </w:rPr>
          </w:pPr>
          <w:r w:rsidRPr="0098415E">
            <w:rPr>
              <w:sz w:val="18"/>
              <w:szCs w:val="18"/>
            </w:rPr>
            <w:fldChar w:fldCharType="begin"/>
          </w:r>
          <w:r w:rsidRPr="0098415E">
            <w:rPr>
              <w:sz w:val="18"/>
              <w:szCs w:val="18"/>
            </w:rPr>
            <w:instrText xml:space="preserve"> TOC \o "1-2" \h \z \u </w:instrText>
          </w:r>
          <w:r w:rsidRPr="0098415E">
            <w:rPr>
              <w:sz w:val="18"/>
              <w:szCs w:val="18"/>
            </w:rPr>
            <w:fldChar w:fldCharType="separate"/>
          </w:r>
          <w:hyperlink w:anchor="_Toc506559548" w:history="1">
            <w:r w:rsidR="00F31B47" w:rsidRPr="001A53D5">
              <w:rPr>
                <w:rStyle w:val="Hyperlink"/>
              </w:rPr>
              <w:t>Acronyms</w:t>
            </w:r>
            <w:r w:rsidR="00F31B47">
              <w:rPr>
                <w:webHidden/>
              </w:rPr>
              <w:tab/>
            </w:r>
            <w:r w:rsidR="00F31B47">
              <w:rPr>
                <w:webHidden/>
              </w:rPr>
              <w:fldChar w:fldCharType="begin"/>
            </w:r>
            <w:r w:rsidR="00F31B47">
              <w:rPr>
                <w:webHidden/>
              </w:rPr>
              <w:instrText xml:space="preserve"> PAGEREF _Toc506559548 \h </w:instrText>
            </w:r>
            <w:r w:rsidR="00F31B47">
              <w:rPr>
                <w:webHidden/>
              </w:rPr>
            </w:r>
            <w:r w:rsidR="00F31B47">
              <w:rPr>
                <w:webHidden/>
              </w:rPr>
              <w:fldChar w:fldCharType="separate"/>
            </w:r>
            <w:r w:rsidR="00F31B47">
              <w:rPr>
                <w:webHidden/>
              </w:rPr>
              <w:t>iii</w:t>
            </w:r>
            <w:r w:rsidR="00F31B47">
              <w:rPr>
                <w:webHidden/>
              </w:rPr>
              <w:fldChar w:fldCharType="end"/>
            </w:r>
          </w:hyperlink>
        </w:p>
        <w:p w14:paraId="0758A027" w14:textId="4C325324" w:rsidR="00F31B47" w:rsidRDefault="00F31B47" w:rsidP="000966BF">
          <w:pPr>
            <w:pStyle w:val="TOC1"/>
            <w:rPr>
              <w:rFonts w:asciiTheme="minorHAnsi" w:eastAsiaTheme="minorEastAsia" w:hAnsiTheme="minorHAnsi" w:cstheme="minorBidi"/>
              <w:sz w:val="22"/>
            </w:rPr>
          </w:pPr>
          <w:hyperlink w:anchor="_Toc506559549" w:history="1">
            <w:r w:rsidRPr="001A53D5">
              <w:rPr>
                <w:rStyle w:val="Hyperlink"/>
              </w:rPr>
              <w:t>1</w:t>
            </w:r>
            <w:r>
              <w:rPr>
                <w:rFonts w:asciiTheme="minorHAnsi" w:eastAsiaTheme="minorEastAsia" w:hAnsiTheme="minorHAnsi" w:cstheme="minorBidi"/>
                <w:sz w:val="22"/>
              </w:rPr>
              <w:tab/>
            </w:r>
            <w:r w:rsidRPr="001A53D5">
              <w:rPr>
                <w:rStyle w:val="Hyperlink"/>
              </w:rPr>
              <w:t>Introduction and Overview</w:t>
            </w:r>
            <w:r>
              <w:rPr>
                <w:webHidden/>
              </w:rPr>
              <w:tab/>
            </w:r>
            <w:r>
              <w:rPr>
                <w:webHidden/>
              </w:rPr>
              <w:fldChar w:fldCharType="begin"/>
            </w:r>
            <w:r>
              <w:rPr>
                <w:webHidden/>
              </w:rPr>
              <w:instrText xml:space="preserve"> PAGEREF _Toc506559549 \h </w:instrText>
            </w:r>
            <w:r>
              <w:rPr>
                <w:webHidden/>
              </w:rPr>
            </w:r>
            <w:r>
              <w:rPr>
                <w:webHidden/>
              </w:rPr>
              <w:fldChar w:fldCharType="separate"/>
            </w:r>
            <w:r>
              <w:rPr>
                <w:webHidden/>
              </w:rPr>
              <w:t>1</w:t>
            </w:r>
            <w:r>
              <w:rPr>
                <w:webHidden/>
              </w:rPr>
              <w:fldChar w:fldCharType="end"/>
            </w:r>
          </w:hyperlink>
        </w:p>
        <w:p w14:paraId="6E04B5D5" w14:textId="5CFF59BD" w:rsidR="00F31B47" w:rsidRDefault="00F31B47">
          <w:pPr>
            <w:pStyle w:val="TOC2"/>
            <w:rPr>
              <w:rFonts w:asciiTheme="minorHAnsi" w:eastAsiaTheme="minorEastAsia" w:hAnsiTheme="minorHAnsi" w:cstheme="minorBidi"/>
              <w:sz w:val="22"/>
            </w:rPr>
          </w:pPr>
          <w:hyperlink w:anchor="_Toc506559550" w:history="1">
            <w:r w:rsidRPr="001A53D5">
              <w:rPr>
                <w:rStyle w:val="Hyperlink"/>
                <w:rFonts w:eastAsiaTheme="majorEastAsia"/>
              </w:rPr>
              <w:t>1.1</w:t>
            </w:r>
            <w:r>
              <w:rPr>
                <w:rFonts w:asciiTheme="minorHAnsi" w:eastAsiaTheme="minorEastAsia" w:hAnsiTheme="minorHAnsi" w:cstheme="minorBidi"/>
                <w:sz w:val="22"/>
              </w:rPr>
              <w:tab/>
            </w:r>
            <w:r w:rsidR="009D4A4D">
              <w:rPr>
                <w:rFonts w:asciiTheme="minorHAnsi" w:eastAsiaTheme="minorEastAsia" w:hAnsiTheme="minorHAnsi" w:cstheme="minorBidi"/>
                <w:sz w:val="22"/>
              </w:rPr>
              <w:t xml:space="preserve">Regulatory </w:t>
            </w:r>
            <w:r w:rsidRPr="001A53D5">
              <w:rPr>
                <w:rStyle w:val="Hyperlink"/>
                <w:rFonts w:eastAsiaTheme="majorEastAsia"/>
              </w:rPr>
              <w:t>Mandate</w:t>
            </w:r>
            <w:r>
              <w:rPr>
                <w:webHidden/>
              </w:rPr>
              <w:tab/>
            </w:r>
            <w:r>
              <w:rPr>
                <w:webHidden/>
              </w:rPr>
              <w:fldChar w:fldCharType="begin"/>
            </w:r>
            <w:r>
              <w:rPr>
                <w:webHidden/>
              </w:rPr>
              <w:instrText xml:space="preserve"> PAGEREF _Toc506559550 \h </w:instrText>
            </w:r>
            <w:r>
              <w:rPr>
                <w:webHidden/>
              </w:rPr>
            </w:r>
            <w:r>
              <w:rPr>
                <w:webHidden/>
              </w:rPr>
              <w:fldChar w:fldCharType="separate"/>
            </w:r>
            <w:r>
              <w:rPr>
                <w:webHidden/>
              </w:rPr>
              <w:t>1</w:t>
            </w:r>
            <w:r>
              <w:rPr>
                <w:webHidden/>
              </w:rPr>
              <w:fldChar w:fldCharType="end"/>
            </w:r>
          </w:hyperlink>
        </w:p>
        <w:p w14:paraId="45C09906" w14:textId="0F16FB26" w:rsidR="00F31B47" w:rsidRDefault="00F31B47">
          <w:pPr>
            <w:pStyle w:val="TOC2"/>
            <w:rPr>
              <w:rFonts w:asciiTheme="minorHAnsi" w:eastAsiaTheme="minorEastAsia" w:hAnsiTheme="minorHAnsi" w:cstheme="minorBidi"/>
              <w:sz w:val="22"/>
            </w:rPr>
          </w:pPr>
          <w:hyperlink w:anchor="_Toc506559551" w:history="1">
            <w:r w:rsidRPr="001A53D5">
              <w:rPr>
                <w:rStyle w:val="Hyperlink"/>
                <w:rFonts w:eastAsiaTheme="majorEastAsia"/>
              </w:rPr>
              <w:t>1.2</w:t>
            </w:r>
            <w:r>
              <w:rPr>
                <w:rFonts w:asciiTheme="minorHAnsi" w:eastAsiaTheme="minorEastAsia" w:hAnsiTheme="minorHAnsi" w:cstheme="minorBidi"/>
                <w:sz w:val="22"/>
              </w:rPr>
              <w:tab/>
            </w:r>
            <w:r w:rsidRPr="001A53D5">
              <w:rPr>
                <w:rStyle w:val="Hyperlink"/>
                <w:rFonts w:eastAsiaTheme="majorEastAsia"/>
              </w:rPr>
              <w:t>Objectives and Vision</w:t>
            </w:r>
            <w:r>
              <w:rPr>
                <w:webHidden/>
              </w:rPr>
              <w:tab/>
            </w:r>
            <w:r>
              <w:rPr>
                <w:webHidden/>
              </w:rPr>
              <w:fldChar w:fldCharType="begin"/>
            </w:r>
            <w:r>
              <w:rPr>
                <w:webHidden/>
              </w:rPr>
              <w:instrText xml:space="preserve"> PAGEREF _Toc506559551 \h </w:instrText>
            </w:r>
            <w:r>
              <w:rPr>
                <w:webHidden/>
              </w:rPr>
            </w:r>
            <w:r>
              <w:rPr>
                <w:webHidden/>
              </w:rPr>
              <w:fldChar w:fldCharType="separate"/>
            </w:r>
            <w:r>
              <w:rPr>
                <w:webHidden/>
              </w:rPr>
              <w:t>3</w:t>
            </w:r>
            <w:r>
              <w:rPr>
                <w:webHidden/>
              </w:rPr>
              <w:fldChar w:fldCharType="end"/>
            </w:r>
          </w:hyperlink>
        </w:p>
        <w:p w14:paraId="08BB63B5" w14:textId="22E74E7D" w:rsidR="00F31B47" w:rsidRDefault="00F31B47">
          <w:pPr>
            <w:pStyle w:val="TOC2"/>
            <w:rPr>
              <w:rFonts w:asciiTheme="minorHAnsi" w:eastAsiaTheme="minorEastAsia" w:hAnsiTheme="minorHAnsi" w:cstheme="minorBidi"/>
              <w:sz w:val="22"/>
            </w:rPr>
          </w:pPr>
          <w:hyperlink w:anchor="_Toc506559552" w:history="1">
            <w:r w:rsidRPr="001A53D5">
              <w:rPr>
                <w:rStyle w:val="Hyperlink"/>
                <w:rFonts w:eastAsiaTheme="majorEastAsia"/>
              </w:rPr>
              <w:t>1.3</w:t>
            </w:r>
            <w:r>
              <w:rPr>
                <w:rFonts w:asciiTheme="minorHAnsi" w:eastAsiaTheme="minorEastAsia" w:hAnsiTheme="minorHAnsi" w:cstheme="minorBidi"/>
                <w:sz w:val="22"/>
              </w:rPr>
              <w:tab/>
            </w:r>
            <w:r w:rsidRPr="001A53D5">
              <w:rPr>
                <w:rStyle w:val="Hyperlink"/>
                <w:rFonts w:eastAsiaTheme="majorEastAsia"/>
              </w:rPr>
              <w:t>Plan Context and Elements</w:t>
            </w:r>
            <w:r>
              <w:rPr>
                <w:webHidden/>
              </w:rPr>
              <w:tab/>
            </w:r>
            <w:r>
              <w:rPr>
                <w:webHidden/>
              </w:rPr>
              <w:fldChar w:fldCharType="begin"/>
            </w:r>
            <w:r>
              <w:rPr>
                <w:webHidden/>
              </w:rPr>
              <w:instrText xml:space="preserve"> PAGEREF _Toc506559552 \h </w:instrText>
            </w:r>
            <w:r>
              <w:rPr>
                <w:webHidden/>
              </w:rPr>
            </w:r>
            <w:r>
              <w:rPr>
                <w:webHidden/>
              </w:rPr>
              <w:fldChar w:fldCharType="separate"/>
            </w:r>
            <w:r>
              <w:rPr>
                <w:webHidden/>
              </w:rPr>
              <w:t>3</w:t>
            </w:r>
            <w:r>
              <w:rPr>
                <w:webHidden/>
              </w:rPr>
              <w:fldChar w:fldCharType="end"/>
            </w:r>
          </w:hyperlink>
        </w:p>
        <w:p w14:paraId="17ECD925" w14:textId="64595304" w:rsidR="00F31B47" w:rsidRDefault="00F31B47" w:rsidP="000966BF">
          <w:pPr>
            <w:pStyle w:val="TOC1"/>
            <w:rPr>
              <w:rFonts w:asciiTheme="minorHAnsi" w:eastAsiaTheme="minorEastAsia" w:hAnsiTheme="minorHAnsi" w:cstheme="minorBidi"/>
              <w:sz w:val="22"/>
            </w:rPr>
          </w:pPr>
          <w:hyperlink w:anchor="_Toc506559553" w:history="1">
            <w:r w:rsidRPr="001A53D5">
              <w:rPr>
                <w:rStyle w:val="Hyperlink"/>
              </w:rPr>
              <w:t>2</w:t>
            </w:r>
            <w:r>
              <w:rPr>
                <w:rFonts w:asciiTheme="minorHAnsi" w:eastAsiaTheme="minorEastAsia" w:hAnsiTheme="minorHAnsi" w:cstheme="minorBidi"/>
                <w:sz w:val="22"/>
              </w:rPr>
              <w:tab/>
            </w:r>
            <w:r w:rsidR="00FD30CA">
              <w:rPr>
                <w:rFonts w:asciiTheme="minorHAnsi" w:eastAsiaTheme="minorEastAsia" w:hAnsiTheme="minorHAnsi" w:cstheme="minorBidi"/>
                <w:sz w:val="22"/>
              </w:rPr>
              <w:t xml:space="preserve">Green Infrastructure </w:t>
            </w:r>
            <w:r w:rsidRPr="001A53D5">
              <w:rPr>
                <w:rStyle w:val="Hyperlink"/>
              </w:rPr>
              <w:t>Targets</w:t>
            </w:r>
            <w:r>
              <w:rPr>
                <w:webHidden/>
              </w:rPr>
              <w:tab/>
            </w:r>
            <w:r>
              <w:rPr>
                <w:webHidden/>
              </w:rPr>
              <w:fldChar w:fldCharType="begin"/>
            </w:r>
            <w:r>
              <w:rPr>
                <w:webHidden/>
              </w:rPr>
              <w:instrText xml:space="preserve"> PAGEREF _Toc506559553 \h </w:instrText>
            </w:r>
            <w:r>
              <w:rPr>
                <w:webHidden/>
              </w:rPr>
            </w:r>
            <w:r>
              <w:rPr>
                <w:webHidden/>
              </w:rPr>
              <w:fldChar w:fldCharType="separate"/>
            </w:r>
            <w:r>
              <w:rPr>
                <w:webHidden/>
              </w:rPr>
              <w:t>6</w:t>
            </w:r>
            <w:r>
              <w:rPr>
                <w:webHidden/>
              </w:rPr>
              <w:fldChar w:fldCharType="end"/>
            </w:r>
          </w:hyperlink>
        </w:p>
        <w:p w14:paraId="7453115E" w14:textId="64A28724" w:rsidR="00F31B47" w:rsidRDefault="00F31B47">
          <w:pPr>
            <w:pStyle w:val="TOC2"/>
            <w:rPr>
              <w:rFonts w:asciiTheme="minorHAnsi" w:eastAsiaTheme="minorEastAsia" w:hAnsiTheme="minorHAnsi" w:cstheme="minorBidi"/>
              <w:sz w:val="22"/>
            </w:rPr>
          </w:pPr>
          <w:hyperlink w:anchor="_Toc506559554" w:history="1">
            <w:r w:rsidRPr="001A53D5">
              <w:rPr>
                <w:rStyle w:val="Hyperlink"/>
                <w:rFonts w:eastAsiaTheme="majorEastAsia"/>
              </w:rPr>
              <w:t>2.1</w:t>
            </w:r>
            <w:r>
              <w:rPr>
                <w:rFonts w:asciiTheme="minorHAnsi" w:eastAsiaTheme="minorEastAsia" w:hAnsiTheme="minorHAnsi" w:cstheme="minorBidi"/>
                <w:sz w:val="22"/>
              </w:rPr>
              <w:tab/>
            </w:r>
            <w:r w:rsidRPr="001A53D5">
              <w:rPr>
                <w:rStyle w:val="Hyperlink"/>
                <w:rFonts w:eastAsiaTheme="majorEastAsia"/>
              </w:rPr>
              <w:t>Private Development Projections</w:t>
            </w:r>
            <w:r>
              <w:rPr>
                <w:webHidden/>
              </w:rPr>
              <w:tab/>
            </w:r>
            <w:r>
              <w:rPr>
                <w:webHidden/>
              </w:rPr>
              <w:fldChar w:fldCharType="begin"/>
            </w:r>
            <w:r>
              <w:rPr>
                <w:webHidden/>
              </w:rPr>
              <w:instrText xml:space="preserve"> PAGEREF _Toc506559554 \h </w:instrText>
            </w:r>
            <w:r>
              <w:rPr>
                <w:webHidden/>
              </w:rPr>
            </w:r>
            <w:r>
              <w:rPr>
                <w:webHidden/>
              </w:rPr>
              <w:fldChar w:fldCharType="separate"/>
            </w:r>
            <w:r>
              <w:rPr>
                <w:webHidden/>
              </w:rPr>
              <w:t>6</w:t>
            </w:r>
            <w:r>
              <w:rPr>
                <w:webHidden/>
              </w:rPr>
              <w:fldChar w:fldCharType="end"/>
            </w:r>
          </w:hyperlink>
        </w:p>
        <w:p w14:paraId="31CE3471" w14:textId="78819740" w:rsidR="00F31B47" w:rsidRDefault="00F31B47">
          <w:pPr>
            <w:pStyle w:val="TOC2"/>
            <w:rPr>
              <w:rFonts w:asciiTheme="minorHAnsi" w:eastAsiaTheme="minorEastAsia" w:hAnsiTheme="minorHAnsi" w:cstheme="minorBidi"/>
              <w:sz w:val="22"/>
            </w:rPr>
          </w:pPr>
          <w:hyperlink w:anchor="_Toc506559555" w:history="1">
            <w:r w:rsidRPr="001A53D5">
              <w:rPr>
                <w:rStyle w:val="Hyperlink"/>
                <w:rFonts w:eastAsiaTheme="majorEastAsia"/>
              </w:rPr>
              <w:t>2.2</w:t>
            </w:r>
            <w:r>
              <w:rPr>
                <w:rFonts w:asciiTheme="minorHAnsi" w:eastAsiaTheme="minorEastAsia" w:hAnsiTheme="minorHAnsi" w:cstheme="minorBidi"/>
                <w:sz w:val="22"/>
              </w:rPr>
              <w:tab/>
            </w:r>
            <w:r w:rsidRPr="001A53D5">
              <w:rPr>
                <w:rStyle w:val="Hyperlink"/>
                <w:rFonts w:eastAsiaTheme="majorEastAsia"/>
              </w:rPr>
              <w:t>Targets for Public Projects</w:t>
            </w:r>
            <w:r>
              <w:rPr>
                <w:webHidden/>
              </w:rPr>
              <w:tab/>
            </w:r>
            <w:r>
              <w:rPr>
                <w:webHidden/>
              </w:rPr>
              <w:fldChar w:fldCharType="begin"/>
            </w:r>
            <w:r>
              <w:rPr>
                <w:webHidden/>
              </w:rPr>
              <w:instrText xml:space="preserve"> PAGEREF _Toc506559555 \h </w:instrText>
            </w:r>
            <w:r>
              <w:rPr>
                <w:webHidden/>
              </w:rPr>
            </w:r>
            <w:r>
              <w:rPr>
                <w:webHidden/>
              </w:rPr>
              <w:fldChar w:fldCharType="separate"/>
            </w:r>
            <w:r>
              <w:rPr>
                <w:webHidden/>
              </w:rPr>
              <w:t>7</w:t>
            </w:r>
            <w:r>
              <w:rPr>
                <w:webHidden/>
              </w:rPr>
              <w:fldChar w:fldCharType="end"/>
            </w:r>
          </w:hyperlink>
        </w:p>
        <w:p w14:paraId="4EBE9F1A" w14:textId="33B63374" w:rsidR="00F31B47" w:rsidRDefault="00F31B47">
          <w:pPr>
            <w:pStyle w:val="TOC2"/>
            <w:rPr>
              <w:rFonts w:asciiTheme="minorHAnsi" w:eastAsiaTheme="minorEastAsia" w:hAnsiTheme="minorHAnsi" w:cstheme="minorBidi"/>
              <w:sz w:val="22"/>
            </w:rPr>
          </w:pPr>
          <w:hyperlink w:anchor="_Toc506559556" w:history="1">
            <w:r w:rsidRPr="001A53D5">
              <w:rPr>
                <w:rStyle w:val="Hyperlink"/>
                <w:rFonts w:eastAsiaTheme="majorEastAsia"/>
              </w:rPr>
              <w:t>2.3</w:t>
            </w:r>
            <w:r>
              <w:rPr>
                <w:rFonts w:asciiTheme="minorHAnsi" w:eastAsiaTheme="minorEastAsia" w:hAnsiTheme="minorHAnsi" w:cstheme="minorBidi"/>
                <w:sz w:val="22"/>
              </w:rPr>
              <w:tab/>
            </w:r>
            <w:r w:rsidRPr="001A53D5">
              <w:rPr>
                <w:rStyle w:val="Hyperlink"/>
                <w:rFonts w:eastAsiaTheme="majorEastAsia"/>
              </w:rPr>
              <w:t>Projected Load Reductions [Placeholder]</w:t>
            </w:r>
            <w:r>
              <w:rPr>
                <w:webHidden/>
              </w:rPr>
              <w:tab/>
            </w:r>
            <w:r>
              <w:rPr>
                <w:webHidden/>
              </w:rPr>
              <w:fldChar w:fldCharType="begin"/>
            </w:r>
            <w:r>
              <w:rPr>
                <w:webHidden/>
              </w:rPr>
              <w:instrText xml:space="preserve"> PAGEREF _Toc506559556 \h </w:instrText>
            </w:r>
            <w:r>
              <w:rPr>
                <w:webHidden/>
              </w:rPr>
            </w:r>
            <w:r>
              <w:rPr>
                <w:webHidden/>
              </w:rPr>
              <w:fldChar w:fldCharType="separate"/>
            </w:r>
            <w:r>
              <w:rPr>
                <w:webHidden/>
              </w:rPr>
              <w:t>8</w:t>
            </w:r>
            <w:r>
              <w:rPr>
                <w:webHidden/>
              </w:rPr>
              <w:fldChar w:fldCharType="end"/>
            </w:r>
          </w:hyperlink>
        </w:p>
        <w:p w14:paraId="01EA904D" w14:textId="4D8CD133" w:rsidR="00F31B47" w:rsidRDefault="00F31B47" w:rsidP="000966BF">
          <w:pPr>
            <w:pStyle w:val="TOC1"/>
            <w:rPr>
              <w:rFonts w:asciiTheme="minorHAnsi" w:eastAsiaTheme="minorEastAsia" w:hAnsiTheme="minorHAnsi" w:cstheme="minorBidi"/>
              <w:sz w:val="22"/>
            </w:rPr>
          </w:pPr>
          <w:hyperlink w:anchor="_Toc506559557" w:history="1">
            <w:r w:rsidRPr="001A53D5">
              <w:rPr>
                <w:rStyle w:val="Hyperlink"/>
              </w:rPr>
              <w:t>3</w:t>
            </w:r>
            <w:r>
              <w:rPr>
                <w:rFonts w:asciiTheme="minorHAnsi" w:eastAsiaTheme="minorEastAsia" w:hAnsiTheme="minorHAnsi" w:cstheme="minorBidi"/>
                <w:sz w:val="22"/>
              </w:rPr>
              <w:tab/>
            </w:r>
            <w:r w:rsidR="00FD30CA">
              <w:rPr>
                <w:rFonts w:asciiTheme="minorHAnsi" w:eastAsiaTheme="minorEastAsia" w:hAnsiTheme="minorHAnsi" w:cstheme="minorBidi"/>
                <w:sz w:val="22"/>
              </w:rPr>
              <w:t xml:space="preserve">Public </w:t>
            </w:r>
            <w:r w:rsidRPr="001A53D5">
              <w:rPr>
                <w:rStyle w:val="Hyperlink"/>
              </w:rPr>
              <w:t xml:space="preserve">Project </w:t>
            </w:r>
            <w:r w:rsidR="00FD30CA">
              <w:rPr>
                <w:rStyle w:val="Hyperlink"/>
              </w:rPr>
              <w:t xml:space="preserve">Identification, </w:t>
            </w:r>
            <w:r w:rsidRPr="001A53D5">
              <w:rPr>
                <w:rStyle w:val="Hyperlink"/>
              </w:rPr>
              <w:t>Prioritization</w:t>
            </w:r>
            <w:r w:rsidR="00FD30CA">
              <w:rPr>
                <w:rStyle w:val="Hyperlink"/>
              </w:rPr>
              <w:t>, and Mapping</w:t>
            </w:r>
            <w:r>
              <w:rPr>
                <w:webHidden/>
              </w:rPr>
              <w:tab/>
            </w:r>
            <w:r>
              <w:rPr>
                <w:webHidden/>
              </w:rPr>
              <w:fldChar w:fldCharType="begin"/>
            </w:r>
            <w:r>
              <w:rPr>
                <w:webHidden/>
              </w:rPr>
              <w:instrText xml:space="preserve"> PAGEREF _Toc506559557 \h </w:instrText>
            </w:r>
            <w:r>
              <w:rPr>
                <w:webHidden/>
              </w:rPr>
            </w:r>
            <w:r>
              <w:rPr>
                <w:webHidden/>
              </w:rPr>
              <w:fldChar w:fldCharType="separate"/>
            </w:r>
            <w:r>
              <w:rPr>
                <w:webHidden/>
              </w:rPr>
              <w:t>9</w:t>
            </w:r>
            <w:r>
              <w:rPr>
                <w:webHidden/>
              </w:rPr>
              <w:fldChar w:fldCharType="end"/>
            </w:r>
          </w:hyperlink>
        </w:p>
        <w:p w14:paraId="1EAE8403" w14:textId="2E426F31" w:rsidR="00F31B47" w:rsidRDefault="00F31B47">
          <w:pPr>
            <w:pStyle w:val="TOC2"/>
            <w:rPr>
              <w:rFonts w:asciiTheme="minorHAnsi" w:eastAsiaTheme="minorEastAsia" w:hAnsiTheme="minorHAnsi" w:cstheme="minorBidi"/>
              <w:sz w:val="22"/>
            </w:rPr>
          </w:pPr>
          <w:hyperlink w:anchor="_Toc506559558" w:history="1">
            <w:r w:rsidRPr="001A53D5">
              <w:rPr>
                <w:rStyle w:val="Hyperlink"/>
                <w:rFonts w:eastAsiaTheme="majorEastAsia"/>
              </w:rPr>
              <w:t>3.1</w:t>
            </w:r>
            <w:r>
              <w:rPr>
                <w:rFonts w:asciiTheme="minorHAnsi" w:eastAsiaTheme="minorEastAsia" w:hAnsiTheme="minorHAnsi" w:cstheme="minorBidi"/>
                <w:sz w:val="22"/>
              </w:rPr>
              <w:tab/>
            </w:r>
            <w:r w:rsidR="00FD30CA">
              <w:rPr>
                <w:rFonts w:asciiTheme="minorHAnsi" w:eastAsiaTheme="minorEastAsia" w:hAnsiTheme="minorHAnsi" w:cstheme="minorBidi"/>
                <w:sz w:val="22"/>
              </w:rPr>
              <w:t>Tools</w:t>
            </w:r>
            <w:r w:rsidRPr="001A53D5">
              <w:rPr>
                <w:rStyle w:val="Hyperlink"/>
                <w:rFonts w:eastAsiaTheme="majorEastAsia"/>
              </w:rPr>
              <w:t xml:space="preserve"> for Project Identification and Prioritization</w:t>
            </w:r>
            <w:r>
              <w:rPr>
                <w:webHidden/>
              </w:rPr>
              <w:tab/>
            </w:r>
            <w:r>
              <w:rPr>
                <w:webHidden/>
              </w:rPr>
              <w:fldChar w:fldCharType="begin"/>
            </w:r>
            <w:r>
              <w:rPr>
                <w:webHidden/>
              </w:rPr>
              <w:instrText xml:space="preserve"> PAGEREF _Toc506559558 \h </w:instrText>
            </w:r>
            <w:r>
              <w:rPr>
                <w:webHidden/>
              </w:rPr>
            </w:r>
            <w:r>
              <w:rPr>
                <w:webHidden/>
              </w:rPr>
              <w:fldChar w:fldCharType="separate"/>
            </w:r>
            <w:r>
              <w:rPr>
                <w:webHidden/>
              </w:rPr>
              <w:t>9</w:t>
            </w:r>
            <w:r>
              <w:rPr>
                <w:webHidden/>
              </w:rPr>
              <w:fldChar w:fldCharType="end"/>
            </w:r>
          </w:hyperlink>
        </w:p>
        <w:p w14:paraId="280B16C0" w14:textId="3CBD8109" w:rsidR="00F31B47" w:rsidRDefault="00F31B47">
          <w:pPr>
            <w:pStyle w:val="TOC2"/>
            <w:rPr>
              <w:rFonts w:asciiTheme="minorHAnsi" w:eastAsiaTheme="minorEastAsia" w:hAnsiTheme="minorHAnsi" w:cstheme="minorBidi"/>
              <w:sz w:val="22"/>
            </w:rPr>
          </w:pPr>
          <w:hyperlink w:anchor="_Toc506559559" w:history="1">
            <w:r w:rsidRPr="001A53D5">
              <w:rPr>
                <w:rStyle w:val="Hyperlink"/>
                <w:rFonts w:eastAsiaTheme="majorEastAsia"/>
              </w:rPr>
              <w:t>3.2</w:t>
            </w:r>
            <w:r>
              <w:rPr>
                <w:rFonts w:asciiTheme="minorHAnsi" w:eastAsiaTheme="minorEastAsia" w:hAnsiTheme="minorHAnsi" w:cstheme="minorBidi"/>
                <w:sz w:val="22"/>
              </w:rPr>
              <w:tab/>
            </w:r>
            <w:r w:rsidRPr="001A53D5">
              <w:rPr>
                <w:rStyle w:val="Hyperlink"/>
                <w:rFonts w:eastAsiaTheme="majorEastAsia"/>
              </w:rPr>
              <w:t>Maps and Project Lists</w:t>
            </w:r>
            <w:r>
              <w:rPr>
                <w:webHidden/>
              </w:rPr>
              <w:tab/>
            </w:r>
            <w:r>
              <w:rPr>
                <w:webHidden/>
              </w:rPr>
              <w:fldChar w:fldCharType="begin"/>
            </w:r>
            <w:r>
              <w:rPr>
                <w:webHidden/>
              </w:rPr>
              <w:instrText xml:space="preserve"> PAGEREF _Toc506559559 \h </w:instrText>
            </w:r>
            <w:r>
              <w:rPr>
                <w:webHidden/>
              </w:rPr>
            </w:r>
            <w:r>
              <w:rPr>
                <w:webHidden/>
              </w:rPr>
              <w:fldChar w:fldCharType="separate"/>
            </w:r>
            <w:r>
              <w:rPr>
                <w:webHidden/>
              </w:rPr>
              <w:t>9</w:t>
            </w:r>
            <w:r>
              <w:rPr>
                <w:webHidden/>
              </w:rPr>
              <w:fldChar w:fldCharType="end"/>
            </w:r>
          </w:hyperlink>
        </w:p>
        <w:p w14:paraId="4C747BF2" w14:textId="52C730DF" w:rsidR="00F31B47" w:rsidRDefault="00F31B47" w:rsidP="000966BF">
          <w:pPr>
            <w:pStyle w:val="TOC1"/>
            <w:rPr>
              <w:rFonts w:asciiTheme="minorHAnsi" w:eastAsiaTheme="minorEastAsia" w:hAnsiTheme="minorHAnsi" w:cstheme="minorBidi"/>
              <w:sz w:val="22"/>
            </w:rPr>
          </w:pPr>
          <w:hyperlink w:anchor="_Toc506559560" w:history="1">
            <w:r w:rsidRPr="001A53D5">
              <w:rPr>
                <w:rStyle w:val="Hyperlink"/>
              </w:rPr>
              <w:t>4</w:t>
            </w:r>
            <w:r>
              <w:rPr>
                <w:rFonts w:asciiTheme="minorHAnsi" w:eastAsiaTheme="minorEastAsia" w:hAnsiTheme="minorHAnsi" w:cstheme="minorBidi"/>
                <w:sz w:val="22"/>
              </w:rPr>
              <w:tab/>
            </w:r>
            <w:r w:rsidRPr="001A53D5">
              <w:rPr>
                <w:rStyle w:val="Hyperlink"/>
              </w:rPr>
              <w:t>Early Implementation</w:t>
            </w:r>
            <w:r w:rsidR="00FD30CA">
              <w:rPr>
                <w:rStyle w:val="Hyperlink"/>
              </w:rPr>
              <w:t xml:space="preserve"> Projects</w:t>
            </w:r>
            <w:r>
              <w:rPr>
                <w:webHidden/>
              </w:rPr>
              <w:tab/>
            </w:r>
            <w:r>
              <w:rPr>
                <w:webHidden/>
              </w:rPr>
              <w:fldChar w:fldCharType="begin"/>
            </w:r>
            <w:r>
              <w:rPr>
                <w:webHidden/>
              </w:rPr>
              <w:instrText xml:space="preserve"> PAGEREF _Toc506559560 \h </w:instrText>
            </w:r>
            <w:r>
              <w:rPr>
                <w:webHidden/>
              </w:rPr>
            </w:r>
            <w:r>
              <w:rPr>
                <w:webHidden/>
              </w:rPr>
              <w:fldChar w:fldCharType="separate"/>
            </w:r>
            <w:r>
              <w:rPr>
                <w:webHidden/>
              </w:rPr>
              <w:t>10</w:t>
            </w:r>
            <w:r>
              <w:rPr>
                <w:webHidden/>
              </w:rPr>
              <w:fldChar w:fldCharType="end"/>
            </w:r>
          </w:hyperlink>
        </w:p>
        <w:p w14:paraId="2BC3D599" w14:textId="10CBEDF1" w:rsidR="00F31B47" w:rsidRDefault="00F31B47">
          <w:pPr>
            <w:pStyle w:val="TOC2"/>
            <w:rPr>
              <w:rFonts w:asciiTheme="minorHAnsi" w:eastAsiaTheme="minorEastAsia" w:hAnsiTheme="minorHAnsi" w:cstheme="minorBidi"/>
              <w:sz w:val="22"/>
            </w:rPr>
          </w:pPr>
          <w:hyperlink w:anchor="_Toc506559561" w:history="1">
            <w:r w:rsidRPr="001A53D5">
              <w:rPr>
                <w:rStyle w:val="Hyperlink"/>
                <w:rFonts w:eastAsiaTheme="majorEastAsia"/>
              </w:rPr>
              <w:t>4.1</w:t>
            </w:r>
            <w:r>
              <w:rPr>
                <w:rFonts w:asciiTheme="minorHAnsi" w:eastAsiaTheme="minorEastAsia" w:hAnsiTheme="minorHAnsi" w:cstheme="minorBidi"/>
                <w:sz w:val="22"/>
              </w:rPr>
              <w:tab/>
            </w:r>
            <w:r w:rsidRPr="001A53D5">
              <w:rPr>
                <w:rStyle w:val="Hyperlink"/>
                <w:rFonts w:eastAsiaTheme="majorEastAsia"/>
              </w:rPr>
              <w:t>Review of Capital Improvement Projects</w:t>
            </w:r>
            <w:r>
              <w:rPr>
                <w:webHidden/>
              </w:rPr>
              <w:tab/>
            </w:r>
            <w:r>
              <w:rPr>
                <w:webHidden/>
              </w:rPr>
              <w:fldChar w:fldCharType="begin"/>
            </w:r>
            <w:r>
              <w:rPr>
                <w:webHidden/>
              </w:rPr>
              <w:instrText xml:space="preserve"> PAGEREF _Toc506559561 \h </w:instrText>
            </w:r>
            <w:r>
              <w:rPr>
                <w:webHidden/>
              </w:rPr>
            </w:r>
            <w:r>
              <w:rPr>
                <w:webHidden/>
              </w:rPr>
              <w:fldChar w:fldCharType="separate"/>
            </w:r>
            <w:r>
              <w:rPr>
                <w:webHidden/>
              </w:rPr>
              <w:t>10</w:t>
            </w:r>
            <w:r>
              <w:rPr>
                <w:webHidden/>
              </w:rPr>
              <w:fldChar w:fldCharType="end"/>
            </w:r>
          </w:hyperlink>
        </w:p>
        <w:p w14:paraId="12E60A87" w14:textId="6D2D6A47" w:rsidR="00F31B47" w:rsidRDefault="00F31B47">
          <w:pPr>
            <w:pStyle w:val="TOC2"/>
            <w:rPr>
              <w:rFonts w:asciiTheme="minorHAnsi" w:eastAsiaTheme="minorEastAsia" w:hAnsiTheme="minorHAnsi" w:cstheme="minorBidi"/>
              <w:sz w:val="22"/>
            </w:rPr>
          </w:pPr>
          <w:hyperlink w:anchor="_Toc506559562" w:history="1">
            <w:r w:rsidRPr="001A53D5">
              <w:rPr>
                <w:rStyle w:val="Hyperlink"/>
                <w:rFonts w:eastAsiaTheme="majorEastAsia"/>
              </w:rPr>
              <w:t>4.2</w:t>
            </w:r>
            <w:r>
              <w:rPr>
                <w:rFonts w:asciiTheme="minorHAnsi" w:eastAsiaTheme="minorEastAsia" w:hAnsiTheme="minorHAnsi" w:cstheme="minorBidi"/>
                <w:sz w:val="22"/>
              </w:rPr>
              <w:tab/>
            </w:r>
            <w:r w:rsidRPr="001A53D5">
              <w:rPr>
                <w:rStyle w:val="Hyperlink"/>
                <w:rFonts w:eastAsiaTheme="majorEastAsia"/>
              </w:rPr>
              <w:t>List of Projects Identified</w:t>
            </w:r>
            <w:r>
              <w:rPr>
                <w:webHidden/>
              </w:rPr>
              <w:tab/>
            </w:r>
            <w:r>
              <w:rPr>
                <w:webHidden/>
              </w:rPr>
              <w:fldChar w:fldCharType="begin"/>
            </w:r>
            <w:r>
              <w:rPr>
                <w:webHidden/>
              </w:rPr>
              <w:instrText xml:space="preserve"> PAGEREF _Toc506559562 \h </w:instrText>
            </w:r>
            <w:r>
              <w:rPr>
                <w:webHidden/>
              </w:rPr>
            </w:r>
            <w:r>
              <w:rPr>
                <w:webHidden/>
              </w:rPr>
              <w:fldChar w:fldCharType="separate"/>
            </w:r>
            <w:r>
              <w:rPr>
                <w:webHidden/>
              </w:rPr>
              <w:t>10</w:t>
            </w:r>
            <w:r>
              <w:rPr>
                <w:webHidden/>
              </w:rPr>
              <w:fldChar w:fldCharType="end"/>
            </w:r>
          </w:hyperlink>
        </w:p>
        <w:p w14:paraId="1E2E9C82" w14:textId="51DF0529" w:rsidR="00F31B47" w:rsidRDefault="00F31B47">
          <w:pPr>
            <w:pStyle w:val="TOC2"/>
            <w:rPr>
              <w:rFonts w:asciiTheme="minorHAnsi" w:eastAsiaTheme="minorEastAsia" w:hAnsiTheme="minorHAnsi" w:cstheme="minorBidi"/>
              <w:sz w:val="22"/>
            </w:rPr>
          </w:pPr>
          <w:hyperlink w:anchor="_Toc506559563" w:history="1">
            <w:r w:rsidRPr="001A53D5">
              <w:rPr>
                <w:rStyle w:val="Hyperlink"/>
                <w:rFonts w:eastAsiaTheme="majorEastAsia"/>
              </w:rPr>
              <w:t>4.3</w:t>
            </w:r>
            <w:r>
              <w:rPr>
                <w:rFonts w:asciiTheme="minorHAnsi" w:eastAsiaTheme="minorEastAsia" w:hAnsiTheme="minorHAnsi" w:cstheme="minorBidi"/>
                <w:sz w:val="22"/>
              </w:rPr>
              <w:tab/>
            </w:r>
            <w:r w:rsidRPr="001A53D5">
              <w:rPr>
                <w:rStyle w:val="Hyperlink"/>
                <w:rFonts w:eastAsiaTheme="majorEastAsia"/>
              </w:rPr>
              <w:t>Workplan for Completion</w:t>
            </w:r>
            <w:r>
              <w:rPr>
                <w:webHidden/>
              </w:rPr>
              <w:tab/>
            </w:r>
            <w:r>
              <w:rPr>
                <w:webHidden/>
              </w:rPr>
              <w:fldChar w:fldCharType="begin"/>
            </w:r>
            <w:r>
              <w:rPr>
                <w:webHidden/>
              </w:rPr>
              <w:instrText xml:space="preserve"> PAGEREF _Toc506559563 \h </w:instrText>
            </w:r>
            <w:r>
              <w:rPr>
                <w:webHidden/>
              </w:rPr>
            </w:r>
            <w:r>
              <w:rPr>
                <w:webHidden/>
              </w:rPr>
              <w:fldChar w:fldCharType="separate"/>
            </w:r>
            <w:r>
              <w:rPr>
                <w:webHidden/>
              </w:rPr>
              <w:t>10</w:t>
            </w:r>
            <w:r>
              <w:rPr>
                <w:webHidden/>
              </w:rPr>
              <w:fldChar w:fldCharType="end"/>
            </w:r>
          </w:hyperlink>
        </w:p>
        <w:p w14:paraId="7D36FB4B" w14:textId="446596A7" w:rsidR="00F31B47" w:rsidRDefault="00F31B47" w:rsidP="000966BF">
          <w:pPr>
            <w:pStyle w:val="TOC1"/>
            <w:rPr>
              <w:rFonts w:asciiTheme="minorHAnsi" w:eastAsiaTheme="minorEastAsia" w:hAnsiTheme="minorHAnsi" w:cstheme="minorBidi"/>
              <w:sz w:val="22"/>
            </w:rPr>
          </w:pPr>
          <w:hyperlink w:anchor="_Toc506559564" w:history="1">
            <w:r w:rsidRPr="001A53D5">
              <w:rPr>
                <w:rStyle w:val="Hyperlink"/>
              </w:rPr>
              <w:t>5</w:t>
            </w:r>
            <w:r>
              <w:rPr>
                <w:rFonts w:asciiTheme="minorHAnsi" w:eastAsiaTheme="minorEastAsia" w:hAnsiTheme="minorHAnsi" w:cstheme="minorBidi"/>
                <w:sz w:val="22"/>
              </w:rPr>
              <w:tab/>
            </w:r>
            <w:r w:rsidRPr="001A53D5">
              <w:rPr>
                <w:rStyle w:val="Hyperlink"/>
              </w:rPr>
              <w:t xml:space="preserve">Tracking and Mapping </w:t>
            </w:r>
            <w:r w:rsidR="007C0855">
              <w:rPr>
                <w:rStyle w:val="Hyperlink"/>
              </w:rPr>
              <w:t xml:space="preserve">Public and Private </w:t>
            </w:r>
            <w:r w:rsidRPr="001A53D5">
              <w:rPr>
                <w:rStyle w:val="Hyperlink"/>
              </w:rPr>
              <w:t>Projects</w:t>
            </w:r>
            <w:r w:rsidR="00FD30CA">
              <w:rPr>
                <w:rStyle w:val="Hyperlink"/>
              </w:rPr>
              <w:t xml:space="preserve"> Over Time</w:t>
            </w:r>
            <w:r>
              <w:rPr>
                <w:webHidden/>
              </w:rPr>
              <w:tab/>
            </w:r>
            <w:r>
              <w:rPr>
                <w:webHidden/>
              </w:rPr>
              <w:fldChar w:fldCharType="begin"/>
            </w:r>
            <w:r>
              <w:rPr>
                <w:webHidden/>
              </w:rPr>
              <w:instrText xml:space="preserve"> PAGEREF _Toc506559564 \h </w:instrText>
            </w:r>
            <w:r>
              <w:rPr>
                <w:webHidden/>
              </w:rPr>
            </w:r>
            <w:r>
              <w:rPr>
                <w:webHidden/>
              </w:rPr>
              <w:fldChar w:fldCharType="separate"/>
            </w:r>
            <w:r>
              <w:rPr>
                <w:webHidden/>
              </w:rPr>
              <w:t>11</w:t>
            </w:r>
            <w:r>
              <w:rPr>
                <w:webHidden/>
              </w:rPr>
              <w:fldChar w:fldCharType="end"/>
            </w:r>
          </w:hyperlink>
        </w:p>
        <w:p w14:paraId="415364CE" w14:textId="0A2681B7" w:rsidR="00F31B47" w:rsidRDefault="00F31B47">
          <w:pPr>
            <w:pStyle w:val="TOC2"/>
            <w:rPr>
              <w:rFonts w:asciiTheme="minorHAnsi" w:eastAsiaTheme="minorEastAsia" w:hAnsiTheme="minorHAnsi" w:cstheme="minorBidi"/>
              <w:sz w:val="22"/>
            </w:rPr>
          </w:pPr>
          <w:hyperlink w:anchor="_Toc506559565" w:history="1">
            <w:r w:rsidRPr="001A53D5">
              <w:rPr>
                <w:rStyle w:val="Hyperlink"/>
                <w:rFonts w:eastAsiaTheme="majorEastAsia"/>
              </w:rPr>
              <w:t>5.1</w:t>
            </w:r>
            <w:r>
              <w:rPr>
                <w:rFonts w:asciiTheme="minorHAnsi" w:eastAsiaTheme="minorEastAsia" w:hAnsiTheme="minorHAnsi" w:cstheme="minorBidi"/>
                <w:sz w:val="22"/>
              </w:rPr>
              <w:tab/>
            </w:r>
            <w:r w:rsidRPr="001A53D5">
              <w:rPr>
                <w:rStyle w:val="Hyperlink"/>
                <w:rFonts w:eastAsiaTheme="majorEastAsia"/>
              </w:rPr>
              <w:t>Tools and Process</w:t>
            </w:r>
            <w:r>
              <w:rPr>
                <w:webHidden/>
              </w:rPr>
              <w:tab/>
            </w:r>
            <w:r>
              <w:rPr>
                <w:webHidden/>
              </w:rPr>
              <w:fldChar w:fldCharType="begin"/>
            </w:r>
            <w:r>
              <w:rPr>
                <w:webHidden/>
              </w:rPr>
              <w:instrText xml:space="preserve"> PAGEREF _Toc506559565 \h </w:instrText>
            </w:r>
            <w:r>
              <w:rPr>
                <w:webHidden/>
              </w:rPr>
            </w:r>
            <w:r>
              <w:rPr>
                <w:webHidden/>
              </w:rPr>
              <w:fldChar w:fldCharType="separate"/>
            </w:r>
            <w:r>
              <w:rPr>
                <w:webHidden/>
              </w:rPr>
              <w:t>11</w:t>
            </w:r>
            <w:r>
              <w:rPr>
                <w:webHidden/>
              </w:rPr>
              <w:fldChar w:fldCharType="end"/>
            </w:r>
          </w:hyperlink>
        </w:p>
        <w:p w14:paraId="374F16B7" w14:textId="6DA3E82F" w:rsidR="00F31B47" w:rsidRDefault="00F31B47">
          <w:pPr>
            <w:pStyle w:val="TOC2"/>
            <w:rPr>
              <w:rFonts w:asciiTheme="minorHAnsi" w:eastAsiaTheme="minorEastAsia" w:hAnsiTheme="minorHAnsi" w:cstheme="minorBidi"/>
              <w:sz w:val="22"/>
            </w:rPr>
          </w:pPr>
          <w:hyperlink w:anchor="_Toc506559566" w:history="1">
            <w:r w:rsidRPr="001A53D5">
              <w:rPr>
                <w:rStyle w:val="Hyperlink"/>
                <w:rFonts w:eastAsiaTheme="majorEastAsia"/>
              </w:rPr>
              <w:t>5.2</w:t>
            </w:r>
            <w:r>
              <w:rPr>
                <w:rFonts w:asciiTheme="minorHAnsi" w:eastAsiaTheme="minorEastAsia" w:hAnsiTheme="minorHAnsi" w:cstheme="minorBidi"/>
                <w:sz w:val="22"/>
              </w:rPr>
              <w:tab/>
            </w:r>
            <w:r w:rsidRPr="001A53D5">
              <w:rPr>
                <w:rStyle w:val="Hyperlink"/>
                <w:rFonts w:eastAsiaTheme="majorEastAsia"/>
              </w:rPr>
              <w:t>Results</w:t>
            </w:r>
            <w:r>
              <w:rPr>
                <w:webHidden/>
              </w:rPr>
              <w:tab/>
            </w:r>
            <w:r>
              <w:rPr>
                <w:webHidden/>
              </w:rPr>
              <w:fldChar w:fldCharType="begin"/>
            </w:r>
            <w:r>
              <w:rPr>
                <w:webHidden/>
              </w:rPr>
              <w:instrText xml:space="preserve"> PAGEREF _Toc506559566 \h </w:instrText>
            </w:r>
            <w:r>
              <w:rPr>
                <w:webHidden/>
              </w:rPr>
            </w:r>
            <w:r>
              <w:rPr>
                <w:webHidden/>
              </w:rPr>
              <w:fldChar w:fldCharType="separate"/>
            </w:r>
            <w:r>
              <w:rPr>
                <w:webHidden/>
              </w:rPr>
              <w:t>11</w:t>
            </w:r>
            <w:r>
              <w:rPr>
                <w:webHidden/>
              </w:rPr>
              <w:fldChar w:fldCharType="end"/>
            </w:r>
          </w:hyperlink>
        </w:p>
        <w:p w14:paraId="70274930" w14:textId="1D03F12A" w:rsidR="00F31B47" w:rsidRDefault="00F31B47" w:rsidP="000966BF">
          <w:pPr>
            <w:pStyle w:val="TOC1"/>
            <w:rPr>
              <w:rFonts w:asciiTheme="minorHAnsi" w:eastAsiaTheme="minorEastAsia" w:hAnsiTheme="minorHAnsi" w:cstheme="minorBidi"/>
              <w:sz w:val="22"/>
            </w:rPr>
          </w:pPr>
          <w:hyperlink w:anchor="_Toc506559567" w:history="1">
            <w:r w:rsidRPr="001A53D5">
              <w:rPr>
                <w:rStyle w:val="Hyperlink"/>
              </w:rPr>
              <w:t>6</w:t>
            </w:r>
            <w:r>
              <w:rPr>
                <w:rFonts w:asciiTheme="minorHAnsi" w:eastAsiaTheme="minorEastAsia" w:hAnsiTheme="minorHAnsi" w:cstheme="minorBidi"/>
                <w:sz w:val="22"/>
              </w:rPr>
              <w:tab/>
            </w:r>
            <w:r w:rsidRPr="001A53D5">
              <w:rPr>
                <w:rStyle w:val="Hyperlink"/>
              </w:rPr>
              <w:t>Design Guidelines and Specifications</w:t>
            </w:r>
            <w:r>
              <w:rPr>
                <w:webHidden/>
              </w:rPr>
              <w:tab/>
            </w:r>
            <w:r>
              <w:rPr>
                <w:webHidden/>
              </w:rPr>
              <w:fldChar w:fldCharType="begin"/>
            </w:r>
            <w:r>
              <w:rPr>
                <w:webHidden/>
              </w:rPr>
              <w:instrText xml:space="preserve"> PAGEREF _Toc506559567 \h </w:instrText>
            </w:r>
            <w:r>
              <w:rPr>
                <w:webHidden/>
              </w:rPr>
            </w:r>
            <w:r>
              <w:rPr>
                <w:webHidden/>
              </w:rPr>
              <w:fldChar w:fldCharType="separate"/>
            </w:r>
            <w:r>
              <w:rPr>
                <w:webHidden/>
              </w:rPr>
              <w:t>12</w:t>
            </w:r>
            <w:r>
              <w:rPr>
                <w:webHidden/>
              </w:rPr>
              <w:fldChar w:fldCharType="end"/>
            </w:r>
          </w:hyperlink>
        </w:p>
        <w:p w14:paraId="2E2FA70E" w14:textId="2AD44083" w:rsidR="00F31B47" w:rsidRDefault="00F31B47">
          <w:pPr>
            <w:pStyle w:val="TOC2"/>
            <w:rPr>
              <w:rFonts w:asciiTheme="minorHAnsi" w:eastAsiaTheme="minorEastAsia" w:hAnsiTheme="minorHAnsi" w:cstheme="minorBidi"/>
              <w:sz w:val="22"/>
            </w:rPr>
          </w:pPr>
          <w:hyperlink w:anchor="_Toc506559568" w:history="1">
            <w:r w:rsidRPr="001A53D5">
              <w:rPr>
                <w:rStyle w:val="Hyperlink"/>
                <w:rFonts w:eastAsiaTheme="majorEastAsia"/>
              </w:rPr>
              <w:t>6.1</w:t>
            </w:r>
            <w:r>
              <w:rPr>
                <w:rFonts w:asciiTheme="minorHAnsi" w:eastAsiaTheme="minorEastAsia" w:hAnsiTheme="minorHAnsi" w:cstheme="minorBidi"/>
                <w:sz w:val="22"/>
              </w:rPr>
              <w:tab/>
            </w:r>
            <w:r w:rsidRPr="001A53D5">
              <w:rPr>
                <w:rStyle w:val="Hyperlink"/>
                <w:rFonts w:eastAsiaTheme="majorEastAsia"/>
              </w:rPr>
              <w:t>Guidelines for Streetscape and Project Design</w:t>
            </w:r>
            <w:r>
              <w:rPr>
                <w:webHidden/>
              </w:rPr>
              <w:tab/>
            </w:r>
            <w:r>
              <w:rPr>
                <w:webHidden/>
              </w:rPr>
              <w:fldChar w:fldCharType="begin"/>
            </w:r>
            <w:r>
              <w:rPr>
                <w:webHidden/>
              </w:rPr>
              <w:instrText xml:space="preserve"> PAGEREF _Toc506559568 \h </w:instrText>
            </w:r>
            <w:r>
              <w:rPr>
                <w:webHidden/>
              </w:rPr>
            </w:r>
            <w:r>
              <w:rPr>
                <w:webHidden/>
              </w:rPr>
              <w:fldChar w:fldCharType="separate"/>
            </w:r>
            <w:r>
              <w:rPr>
                <w:webHidden/>
              </w:rPr>
              <w:t>12</w:t>
            </w:r>
            <w:r>
              <w:rPr>
                <w:webHidden/>
              </w:rPr>
              <w:fldChar w:fldCharType="end"/>
            </w:r>
          </w:hyperlink>
        </w:p>
        <w:p w14:paraId="75289E39" w14:textId="7542A4B7" w:rsidR="00F31B47" w:rsidRDefault="00F31B47">
          <w:pPr>
            <w:pStyle w:val="TOC2"/>
            <w:rPr>
              <w:rFonts w:asciiTheme="minorHAnsi" w:eastAsiaTheme="minorEastAsia" w:hAnsiTheme="minorHAnsi" w:cstheme="minorBidi"/>
              <w:sz w:val="22"/>
            </w:rPr>
          </w:pPr>
          <w:hyperlink w:anchor="_Toc506559569" w:history="1">
            <w:r w:rsidRPr="001A53D5">
              <w:rPr>
                <w:rStyle w:val="Hyperlink"/>
                <w:rFonts w:eastAsiaTheme="majorEastAsia"/>
              </w:rPr>
              <w:t>6.2</w:t>
            </w:r>
            <w:r>
              <w:rPr>
                <w:rFonts w:asciiTheme="minorHAnsi" w:eastAsiaTheme="minorEastAsia" w:hAnsiTheme="minorHAnsi" w:cstheme="minorBidi"/>
                <w:sz w:val="22"/>
              </w:rPr>
              <w:tab/>
            </w:r>
            <w:r w:rsidRPr="001A53D5">
              <w:rPr>
                <w:rStyle w:val="Hyperlink"/>
                <w:rFonts w:eastAsiaTheme="majorEastAsia"/>
              </w:rPr>
              <w:t>Specifications and Typical Design Details</w:t>
            </w:r>
            <w:r>
              <w:rPr>
                <w:webHidden/>
              </w:rPr>
              <w:tab/>
            </w:r>
            <w:r>
              <w:rPr>
                <w:webHidden/>
              </w:rPr>
              <w:fldChar w:fldCharType="begin"/>
            </w:r>
            <w:r>
              <w:rPr>
                <w:webHidden/>
              </w:rPr>
              <w:instrText xml:space="preserve"> PAGEREF _Toc506559569 \h </w:instrText>
            </w:r>
            <w:r>
              <w:rPr>
                <w:webHidden/>
              </w:rPr>
            </w:r>
            <w:r>
              <w:rPr>
                <w:webHidden/>
              </w:rPr>
              <w:fldChar w:fldCharType="separate"/>
            </w:r>
            <w:r>
              <w:rPr>
                <w:webHidden/>
              </w:rPr>
              <w:t>12</w:t>
            </w:r>
            <w:r>
              <w:rPr>
                <w:webHidden/>
              </w:rPr>
              <w:fldChar w:fldCharType="end"/>
            </w:r>
          </w:hyperlink>
        </w:p>
        <w:p w14:paraId="324ADE41" w14:textId="0311CF9C" w:rsidR="00F31B47" w:rsidRDefault="00F31B47">
          <w:pPr>
            <w:pStyle w:val="TOC2"/>
            <w:rPr>
              <w:rFonts w:asciiTheme="minorHAnsi" w:eastAsiaTheme="minorEastAsia" w:hAnsiTheme="minorHAnsi" w:cstheme="minorBidi"/>
              <w:sz w:val="22"/>
            </w:rPr>
          </w:pPr>
          <w:hyperlink w:anchor="_Toc506559570" w:history="1">
            <w:r w:rsidRPr="001A53D5">
              <w:rPr>
                <w:rStyle w:val="Hyperlink"/>
                <w:rFonts w:eastAsiaTheme="majorEastAsia"/>
              </w:rPr>
              <w:t>6.3</w:t>
            </w:r>
            <w:r>
              <w:rPr>
                <w:rFonts w:asciiTheme="minorHAnsi" w:eastAsiaTheme="minorEastAsia" w:hAnsiTheme="minorHAnsi" w:cstheme="minorBidi"/>
                <w:sz w:val="22"/>
              </w:rPr>
              <w:tab/>
            </w:r>
            <w:r w:rsidRPr="001A53D5">
              <w:rPr>
                <w:rStyle w:val="Hyperlink"/>
                <w:rFonts w:eastAsiaTheme="majorEastAsia"/>
              </w:rPr>
              <w:t>Sizing Requirements</w:t>
            </w:r>
            <w:r>
              <w:rPr>
                <w:webHidden/>
              </w:rPr>
              <w:tab/>
            </w:r>
            <w:r>
              <w:rPr>
                <w:webHidden/>
              </w:rPr>
              <w:fldChar w:fldCharType="begin"/>
            </w:r>
            <w:r>
              <w:rPr>
                <w:webHidden/>
              </w:rPr>
              <w:instrText xml:space="preserve"> PAGEREF _Toc506559570 \h </w:instrText>
            </w:r>
            <w:r>
              <w:rPr>
                <w:webHidden/>
              </w:rPr>
            </w:r>
            <w:r>
              <w:rPr>
                <w:webHidden/>
              </w:rPr>
              <w:fldChar w:fldCharType="separate"/>
            </w:r>
            <w:r>
              <w:rPr>
                <w:webHidden/>
              </w:rPr>
              <w:t>12</w:t>
            </w:r>
            <w:r>
              <w:rPr>
                <w:webHidden/>
              </w:rPr>
              <w:fldChar w:fldCharType="end"/>
            </w:r>
          </w:hyperlink>
        </w:p>
        <w:p w14:paraId="7D3D2CAA" w14:textId="01DDC201" w:rsidR="00F31B47" w:rsidRDefault="00F31B47" w:rsidP="000966BF">
          <w:pPr>
            <w:pStyle w:val="TOC1"/>
            <w:rPr>
              <w:rFonts w:asciiTheme="minorHAnsi" w:eastAsiaTheme="minorEastAsia" w:hAnsiTheme="minorHAnsi" w:cstheme="minorBidi"/>
              <w:sz w:val="22"/>
            </w:rPr>
          </w:pPr>
          <w:hyperlink w:anchor="_Toc506559571" w:history="1">
            <w:r w:rsidRPr="001A53D5">
              <w:rPr>
                <w:rStyle w:val="Hyperlink"/>
              </w:rPr>
              <w:t>7</w:t>
            </w:r>
            <w:r>
              <w:rPr>
                <w:rFonts w:asciiTheme="minorHAnsi" w:eastAsiaTheme="minorEastAsia" w:hAnsiTheme="minorHAnsi" w:cstheme="minorBidi"/>
                <w:sz w:val="22"/>
              </w:rPr>
              <w:tab/>
            </w:r>
            <w:r w:rsidRPr="001A53D5">
              <w:rPr>
                <w:rStyle w:val="Hyperlink"/>
              </w:rPr>
              <w:t>Funding Options</w:t>
            </w:r>
            <w:r>
              <w:rPr>
                <w:webHidden/>
              </w:rPr>
              <w:tab/>
            </w:r>
            <w:r>
              <w:rPr>
                <w:webHidden/>
              </w:rPr>
              <w:fldChar w:fldCharType="begin"/>
            </w:r>
            <w:r>
              <w:rPr>
                <w:webHidden/>
              </w:rPr>
              <w:instrText xml:space="preserve"> PAGEREF _Toc506559571 \h </w:instrText>
            </w:r>
            <w:r>
              <w:rPr>
                <w:webHidden/>
              </w:rPr>
            </w:r>
            <w:r>
              <w:rPr>
                <w:webHidden/>
              </w:rPr>
              <w:fldChar w:fldCharType="separate"/>
            </w:r>
            <w:r>
              <w:rPr>
                <w:webHidden/>
              </w:rPr>
              <w:t>13</w:t>
            </w:r>
            <w:r>
              <w:rPr>
                <w:webHidden/>
              </w:rPr>
              <w:fldChar w:fldCharType="end"/>
            </w:r>
          </w:hyperlink>
        </w:p>
        <w:p w14:paraId="2EE779C8" w14:textId="64CC7F39" w:rsidR="00F31B47" w:rsidRDefault="00F31B47">
          <w:pPr>
            <w:pStyle w:val="TOC2"/>
            <w:rPr>
              <w:rFonts w:asciiTheme="minorHAnsi" w:eastAsiaTheme="minorEastAsia" w:hAnsiTheme="minorHAnsi" w:cstheme="minorBidi"/>
              <w:sz w:val="22"/>
            </w:rPr>
          </w:pPr>
          <w:hyperlink w:anchor="_Toc506559572" w:history="1">
            <w:r w:rsidRPr="001A53D5">
              <w:rPr>
                <w:rStyle w:val="Hyperlink"/>
                <w:rFonts w:eastAsiaTheme="majorEastAsia"/>
              </w:rPr>
              <w:t>7.1</w:t>
            </w:r>
            <w:r>
              <w:rPr>
                <w:rFonts w:asciiTheme="minorHAnsi" w:eastAsiaTheme="minorEastAsia" w:hAnsiTheme="minorHAnsi" w:cstheme="minorBidi"/>
                <w:sz w:val="22"/>
              </w:rPr>
              <w:tab/>
            </w:r>
            <w:r w:rsidRPr="001A53D5">
              <w:rPr>
                <w:rStyle w:val="Hyperlink"/>
                <w:rFonts w:eastAsiaTheme="majorEastAsia"/>
              </w:rPr>
              <w:t>Funding Strategies Developed Regionally</w:t>
            </w:r>
            <w:r>
              <w:rPr>
                <w:webHidden/>
              </w:rPr>
              <w:tab/>
            </w:r>
            <w:r>
              <w:rPr>
                <w:webHidden/>
              </w:rPr>
              <w:fldChar w:fldCharType="begin"/>
            </w:r>
            <w:r>
              <w:rPr>
                <w:webHidden/>
              </w:rPr>
              <w:instrText xml:space="preserve"> PAGEREF _Toc506559572 \h </w:instrText>
            </w:r>
            <w:r>
              <w:rPr>
                <w:webHidden/>
              </w:rPr>
            </w:r>
            <w:r>
              <w:rPr>
                <w:webHidden/>
              </w:rPr>
              <w:fldChar w:fldCharType="separate"/>
            </w:r>
            <w:r>
              <w:rPr>
                <w:webHidden/>
              </w:rPr>
              <w:t>13</w:t>
            </w:r>
            <w:r>
              <w:rPr>
                <w:webHidden/>
              </w:rPr>
              <w:fldChar w:fldCharType="end"/>
            </w:r>
          </w:hyperlink>
        </w:p>
        <w:p w14:paraId="0137C999" w14:textId="7C637FC2" w:rsidR="00F31B47" w:rsidRDefault="00F31B47">
          <w:pPr>
            <w:pStyle w:val="TOC2"/>
            <w:rPr>
              <w:rFonts w:asciiTheme="minorHAnsi" w:eastAsiaTheme="minorEastAsia" w:hAnsiTheme="minorHAnsi" w:cstheme="minorBidi"/>
              <w:sz w:val="22"/>
            </w:rPr>
          </w:pPr>
          <w:hyperlink w:anchor="_Toc506559573" w:history="1">
            <w:r w:rsidRPr="001A53D5">
              <w:rPr>
                <w:rStyle w:val="Hyperlink"/>
                <w:rFonts w:eastAsiaTheme="majorEastAsia"/>
              </w:rPr>
              <w:t>7.2</w:t>
            </w:r>
            <w:r>
              <w:rPr>
                <w:rFonts w:asciiTheme="minorHAnsi" w:eastAsiaTheme="minorEastAsia" w:hAnsiTheme="minorHAnsi" w:cstheme="minorBidi"/>
                <w:sz w:val="22"/>
              </w:rPr>
              <w:tab/>
            </w:r>
            <w:r w:rsidRPr="001A53D5">
              <w:rPr>
                <w:rStyle w:val="Hyperlink"/>
                <w:rFonts w:eastAsiaTheme="majorEastAsia"/>
              </w:rPr>
              <w:t>Local Funding Strategies</w:t>
            </w:r>
            <w:r>
              <w:rPr>
                <w:webHidden/>
              </w:rPr>
              <w:tab/>
            </w:r>
            <w:r>
              <w:rPr>
                <w:webHidden/>
              </w:rPr>
              <w:fldChar w:fldCharType="begin"/>
            </w:r>
            <w:r>
              <w:rPr>
                <w:webHidden/>
              </w:rPr>
              <w:instrText xml:space="preserve"> PAGEREF _Toc506559573 \h </w:instrText>
            </w:r>
            <w:r>
              <w:rPr>
                <w:webHidden/>
              </w:rPr>
            </w:r>
            <w:r>
              <w:rPr>
                <w:webHidden/>
              </w:rPr>
              <w:fldChar w:fldCharType="separate"/>
            </w:r>
            <w:r>
              <w:rPr>
                <w:webHidden/>
              </w:rPr>
              <w:t>13</w:t>
            </w:r>
            <w:r>
              <w:rPr>
                <w:webHidden/>
              </w:rPr>
              <w:fldChar w:fldCharType="end"/>
            </w:r>
          </w:hyperlink>
        </w:p>
        <w:p w14:paraId="543DA130" w14:textId="2D6D78B0" w:rsidR="00F31B47" w:rsidRDefault="00F31B47" w:rsidP="000966BF">
          <w:pPr>
            <w:pStyle w:val="TOC1"/>
            <w:rPr>
              <w:rFonts w:asciiTheme="minorHAnsi" w:eastAsiaTheme="minorEastAsia" w:hAnsiTheme="minorHAnsi" w:cstheme="minorBidi"/>
              <w:sz w:val="22"/>
            </w:rPr>
          </w:pPr>
          <w:hyperlink w:anchor="_Toc506559574" w:history="1">
            <w:r w:rsidRPr="001A53D5">
              <w:rPr>
                <w:rStyle w:val="Hyperlink"/>
              </w:rPr>
              <w:t>8</w:t>
            </w:r>
            <w:r>
              <w:rPr>
                <w:rFonts w:asciiTheme="minorHAnsi" w:eastAsiaTheme="minorEastAsia" w:hAnsiTheme="minorHAnsi" w:cstheme="minorBidi"/>
                <w:sz w:val="22"/>
              </w:rPr>
              <w:tab/>
            </w:r>
            <w:r w:rsidRPr="001A53D5">
              <w:rPr>
                <w:rStyle w:val="Hyperlink"/>
              </w:rPr>
              <w:t>Adaptive Management</w:t>
            </w:r>
            <w:r>
              <w:rPr>
                <w:webHidden/>
              </w:rPr>
              <w:tab/>
            </w:r>
            <w:r>
              <w:rPr>
                <w:webHidden/>
              </w:rPr>
              <w:fldChar w:fldCharType="begin"/>
            </w:r>
            <w:r>
              <w:rPr>
                <w:webHidden/>
              </w:rPr>
              <w:instrText xml:space="preserve"> PAGEREF _Toc506559574 \h </w:instrText>
            </w:r>
            <w:r>
              <w:rPr>
                <w:webHidden/>
              </w:rPr>
            </w:r>
            <w:r>
              <w:rPr>
                <w:webHidden/>
              </w:rPr>
              <w:fldChar w:fldCharType="separate"/>
            </w:r>
            <w:r>
              <w:rPr>
                <w:webHidden/>
              </w:rPr>
              <w:t>14</w:t>
            </w:r>
            <w:r>
              <w:rPr>
                <w:webHidden/>
              </w:rPr>
              <w:fldChar w:fldCharType="end"/>
            </w:r>
          </w:hyperlink>
        </w:p>
        <w:p w14:paraId="5B5D8787" w14:textId="41698968" w:rsidR="00F31B47" w:rsidRDefault="00F31B47">
          <w:pPr>
            <w:pStyle w:val="TOC2"/>
            <w:rPr>
              <w:rFonts w:asciiTheme="minorHAnsi" w:eastAsiaTheme="minorEastAsia" w:hAnsiTheme="minorHAnsi" w:cstheme="minorBidi"/>
              <w:sz w:val="22"/>
            </w:rPr>
          </w:pPr>
          <w:hyperlink w:anchor="_Toc506559575" w:history="1">
            <w:r w:rsidRPr="001A53D5">
              <w:rPr>
                <w:rStyle w:val="Hyperlink"/>
                <w:rFonts w:eastAsiaTheme="majorEastAsia"/>
              </w:rPr>
              <w:t>8.1</w:t>
            </w:r>
            <w:r>
              <w:rPr>
                <w:rFonts w:asciiTheme="minorHAnsi" w:eastAsiaTheme="minorEastAsia" w:hAnsiTheme="minorHAnsi" w:cstheme="minorBidi"/>
                <w:sz w:val="22"/>
              </w:rPr>
              <w:tab/>
            </w:r>
            <w:r w:rsidRPr="001A53D5">
              <w:rPr>
                <w:rStyle w:val="Hyperlink"/>
                <w:rFonts w:eastAsiaTheme="majorEastAsia"/>
              </w:rPr>
              <w:t>Process for Plan Updates</w:t>
            </w:r>
            <w:r>
              <w:rPr>
                <w:webHidden/>
              </w:rPr>
              <w:tab/>
            </w:r>
            <w:r>
              <w:rPr>
                <w:webHidden/>
              </w:rPr>
              <w:fldChar w:fldCharType="begin"/>
            </w:r>
            <w:r>
              <w:rPr>
                <w:webHidden/>
              </w:rPr>
              <w:instrText xml:space="preserve"> PAGEREF _Toc506559575 \h </w:instrText>
            </w:r>
            <w:r>
              <w:rPr>
                <w:webHidden/>
              </w:rPr>
            </w:r>
            <w:r>
              <w:rPr>
                <w:webHidden/>
              </w:rPr>
              <w:fldChar w:fldCharType="separate"/>
            </w:r>
            <w:r>
              <w:rPr>
                <w:webHidden/>
              </w:rPr>
              <w:t>14</w:t>
            </w:r>
            <w:r>
              <w:rPr>
                <w:webHidden/>
              </w:rPr>
              <w:fldChar w:fldCharType="end"/>
            </w:r>
          </w:hyperlink>
        </w:p>
        <w:p w14:paraId="2E252A39" w14:textId="1521EF40" w:rsidR="00F31B47" w:rsidRDefault="00F31B47">
          <w:pPr>
            <w:pStyle w:val="TOC2"/>
            <w:rPr>
              <w:rFonts w:asciiTheme="minorHAnsi" w:eastAsiaTheme="minorEastAsia" w:hAnsiTheme="minorHAnsi" w:cstheme="minorBidi"/>
              <w:sz w:val="22"/>
            </w:rPr>
          </w:pPr>
          <w:hyperlink w:anchor="_Toc506559576" w:history="1">
            <w:r w:rsidRPr="001A53D5">
              <w:rPr>
                <w:rStyle w:val="Hyperlink"/>
                <w:rFonts w:eastAsiaTheme="majorEastAsia"/>
              </w:rPr>
              <w:t>8.2</w:t>
            </w:r>
            <w:r>
              <w:rPr>
                <w:rFonts w:asciiTheme="minorHAnsi" w:eastAsiaTheme="minorEastAsia" w:hAnsiTheme="minorHAnsi" w:cstheme="minorBidi"/>
                <w:sz w:val="22"/>
              </w:rPr>
              <w:tab/>
            </w:r>
            <w:r w:rsidRPr="001A53D5">
              <w:rPr>
                <w:rStyle w:val="Hyperlink"/>
                <w:rFonts w:eastAsiaTheme="majorEastAsia"/>
              </w:rPr>
              <w:t>Pursuing Future Funding Sources</w:t>
            </w:r>
            <w:r>
              <w:rPr>
                <w:webHidden/>
              </w:rPr>
              <w:tab/>
            </w:r>
            <w:r>
              <w:rPr>
                <w:webHidden/>
              </w:rPr>
              <w:fldChar w:fldCharType="begin"/>
            </w:r>
            <w:r>
              <w:rPr>
                <w:webHidden/>
              </w:rPr>
              <w:instrText xml:space="preserve"> PAGEREF _Toc506559576 \h </w:instrText>
            </w:r>
            <w:r>
              <w:rPr>
                <w:webHidden/>
              </w:rPr>
            </w:r>
            <w:r>
              <w:rPr>
                <w:webHidden/>
              </w:rPr>
              <w:fldChar w:fldCharType="separate"/>
            </w:r>
            <w:r>
              <w:rPr>
                <w:webHidden/>
              </w:rPr>
              <w:t>14</w:t>
            </w:r>
            <w:r>
              <w:rPr>
                <w:webHidden/>
              </w:rPr>
              <w:fldChar w:fldCharType="end"/>
            </w:r>
          </w:hyperlink>
        </w:p>
        <w:p w14:paraId="62D1A0ED" w14:textId="62BA926D" w:rsidR="00F31B47" w:rsidRDefault="00F31B47">
          <w:pPr>
            <w:pStyle w:val="TOC2"/>
            <w:rPr>
              <w:rFonts w:asciiTheme="minorHAnsi" w:eastAsiaTheme="minorEastAsia" w:hAnsiTheme="minorHAnsi" w:cstheme="minorBidi"/>
              <w:sz w:val="22"/>
            </w:rPr>
          </w:pPr>
          <w:hyperlink w:anchor="_Toc506559577" w:history="1">
            <w:r w:rsidRPr="001A53D5">
              <w:rPr>
                <w:rStyle w:val="Hyperlink"/>
                <w:rFonts w:eastAsiaTheme="majorEastAsia"/>
              </w:rPr>
              <w:t>8.3</w:t>
            </w:r>
            <w:r>
              <w:rPr>
                <w:rFonts w:asciiTheme="minorHAnsi" w:eastAsiaTheme="minorEastAsia" w:hAnsiTheme="minorHAnsi" w:cstheme="minorBidi"/>
                <w:sz w:val="22"/>
              </w:rPr>
              <w:tab/>
            </w:r>
            <w:r w:rsidRPr="001A53D5">
              <w:rPr>
                <w:rStyle w:val="Hyperlink"/>
                <w:rFonts w:eastAsiaTheme="majorEastAsia"/>
              </w:rPr>
              <w:t>Alternative Compliance and Credit Trading Investigations</w:t>
            </w:r>
            <w:r>
              <w:rPr>
                <w:webHidden/>
              </w:rPr>
              <w:tab/>
            </w:r>
            <w:r>
              <w:rPr>
                <w:webHidden/>
              </w:rPr>
              <w:fldChar w:fldCharType="begin"/>
            </w:r>
            <w:r>
              <w:rPr>
                <w:webHidden/>
              </w:rPr>
              <w:instrText xml:space="preserve"> PAGEREF _Toc506559577 \h </w:instrText>
            </w:r>
            <w:r>
              <w:rPr>
                <w:webHidden/>
              </w:rPr>
            </w:r>
            <w:r>
              <w:rPr>
                <w:webHidden/>
              </w:rPr>
              <w:fldChar w:fldCharType="separate"/>
            </w:r>
            <w:r>
              <w:rPr>
                <w:webHidden/>
              </w:rPr>
              <w:t>14</w:t>
            </w:r>
            <w:r>
              <w:rPr>
                <w:webHidden/>
              </w:rPr>
              <w:fldChar w:fldCharType="end"/>
            </w:r>
          </w:hyperlink>
        </w:p>
        <w:p w14:paraId="4772A17B" w14:textId="0660D124" w:rsidR="00C03769" w:rsidRDefault="0098415E" w:rsidP="00A91609">
          <w:pPr>
            <w:ind w:right="0"/>
            <w:rPr>
              <w:noProof/>
            </w:rPr>
          </w:pPr>
          <w:r w:rsidRPr="0098415E">
            <w:rPr>
              <w:rFonts w:eastAsiaTheme="majorEastAsia"/>
              <w:b/>
              <w:noProof/>
              <w:sz w:val="18"/>
              <w:szCs w:val="18"/>
            </w:rPr>
            <w:fldChar w:fldCharType="end"/>
          </w:r>
        </w:p>
      </w:sdtContent>
    </w:sdt>
    <w:p w14:paraId="4FB9265C" w14:textId="63AD5EF3" w:rsidR="008E6784" w:rsidRPr="00A2007A" w:rsidRDefault="008E6784" w:rsidP="00A2007A">
      <w:pPr>
        <w:ind w:right="0"/>
        <w:rPr>
          <w:b/>
          <w:szCs w:val="20"/>
        </w:rPr>
      </w:pPr>
      <w:r w:rsidRPr="00A2007A">
        <w:rPr>
          <w:b/>
          <w:szCs w:val="20"/>
        </w:rPr>
        <w:lastRenderedPageBreak/>
        <w:t>Tables</w:t>
      </w:r>
    </w:p>
    <w:p w14:paraId="306B9C36" w14:textId="3CC35881" w:rsidR="0021570A" w:rsidRDefault="00A36F2C">
      <w:pPr>
        <w:pStyle w:val="TableofFigures"/>
        <w:tabs>
          <w:tab w:val="right" w:leader="dot" w:pos="6290"/>
        </w:tabs>
        <w:rPr>
          <w:rFonts w:eastAsiaTheme="minorEastAsia" w:cstheme="minorBidi"/>
          <w:noProof/>
          <w:sz w:val="22"/>
          <w:szCs w:val="22"/>
        </w:rPr>
      </w:pPr>
      <w:r>
        <w:rPr>
          <w:b/>
        </w:rPr>
        <w:fldChar w:fldCharType="begin"/>
      </w:r>
      <w:r>
        <w:rPr>
          <w:b/>
        </w:rPr>
        <w:instrText xml:space="preserve"> TOC \h \z \t "Table Title" \c </w:instrText>
      </w:r>
      <w:r>
        <w:rPr>
          <w:b/>
        </w:rPr>
        <w:fldChar w:fldCharType="separate"/>
      </w:r>
      <w:hyperlink w:anchor="_Toc504303314" w:history="1">
        <w:r w:rsidR="0021570A" w:rsidRPr="00642CC3">
          <w:rPr>
            <w:rStyle w:val="Hyperlink"/>
            <w:noProof/>
          </w:rPr>
          <w:t>Table x. Documents Updated to Align with this Green Infrastructure Plan</w:t>
        </w:r>
        <w:r w:rsidR="0021570A">
          <w:rPr>
            <w:noProof/>
            <w:webHidden/>
          </w:rPr>
          <w:tab/>
        </w:r>
        <w:r w:rsidR="0021570A">
          <w:rPr>
            <w:noProof/>
            <w:webHidden/>
          </w:rPr>
          <w:fldChar w:fldCharType="begin"/>
        </w:r>
        <w:r w:rsidR="0021570A">
          <w:rPr>
            <w:noProof/>
            <w:webHidden/>
          </w:rPr>
          <w:instrText xml:space="preserve"> PAGEREF _Toc504303314 \h </w:instrText>
        </w:r>
        <w:r w:rsidR="0021570A">
          <w:rPr>
            <w:noProof/>
            <w:webHidden/>
          </w:rPr>
        </w:r>
        <w:r w:rsidR="0021570A">
          <w:rPr>
            <w:noProof/>
            <w:webHidden/>
          </w:rPr>
          <w:fldChar w:fldCharType="separate"/>
        </w:r>
        <w:r w:rsidR="0021570A">
          <w:rPr>
            <w:noProof/>
            <w:webHidden/>
          </w:rPr>
          <w:t>4</w:t>
        </w:r>
        <w:r w:rsidR="0021570A">
          <w:rPr>
            <w:noProof/>
            <w:webHidden/>
          </w:rPr>
          <w:fldChar w:fldCharType="end"/>
        </w:r>
      </w:hyperlink>
    </w:p>
    <w:p w14:paraId="2B547F7D" w14:textId="548D5F9E" w:rsidR="0021570A" w:rsidRDefault="00A01FF7">
      <w:pPr>
        <w:pStyle w:val="TableofFigures"/>
        <w:tabs>
          <w:tab w:val="right" w:leader="dot" w:pos="6290"/>
        </w:tabs>
        <w:rPr>
          <w:rFonts w:eastAsiaTheme="minorEastAsia" w:cstheme="minorBidi"/>
          <w:noProof/>
          <w:sz w:val="22"/>
          <w:szCs w:val="22"/>
        </w:rPr>
      </w:pPr>
      <w:hyperlink w:anchor="_Toc504303315" w:history="1">
        <w:r w:rsidR="0021570A" w:rsidRPr="00642CC3">
          <w:rPr>
            <w:rStyle w:val="Hyperlink"/>
            <w:noProof/>
          </w:rPr>
          <w:t>Table x. Estimates of Impervious Surface to Be Retrofit via Private Development</w:t>
        </w:r>
        <w:r w:rsidR="0021570A">
          <w:rPr>
            <w:noProof/>
            <w:webHidden/>
          </w:rPr>
          <w:tab/>
        </w:r>
        <w:r w:rsidR="0021570A">
          <w:rPr>
            <w:noProof/>
            <w:webHidden/>
          </w:rPr>
          <w:fldChar w:fldCharType="begin"/>
        </w:r>
        <w:r w:rsidR="0021570A">
          <w:rPr>
            <w:noProof/>
            <w:webHidden/>
          </w:rPr>
          <w:instrText xml:space="preserve"> PAGEREF _Toc504303315 \h </w:instrText>
        </w:r>
        <w:r w:rsidR="0021570A">
          <w:rPr>
            <w:noProof/>
            <w:webHidden/>
          </w:rPr>
        </w:r>
        <w:r w:rsidR="0021570A">
          <w:rPr>
            <w:noProof/>
            <w:webHidden/>
          </w:rPr>
          <w:fldChar w:fldCharType="separate"/>
        </w:r>
        <w:r w:rsidR="0021570A">
          <w:rPr>
            <w:noProof/>
            <w:webHidden/>
          </w:rPr>
          <w:t>6</w:t>
        </w:r>
        <w:r w:rsidR="0021570A">
          <w:rPr>
            <w:noProof/>
            <w:webHidden/>
          </w:rPr>
          <w:fldChar w:fldCharType="end"/>
        </w:r>
      </w:hyperlink>
    </w:p>
    <w:p w14:paraId="63AB96E7" w14:textId="42029378" w:rsidR="0021570A" w:rsidRDefault="00A01FF7">
      <w:pPr>
        <w:pStyle w:val="TableofFigures"/>
        <w:tabs>
          <w:tab w:val="right" w:leader="dot" w:pos="6290"/>
        </w:tabs>
        <w:rPr>
          <w:rFonts w:eastAsiaTheme="minorEastAsia" w:cstheme="minorBidi"/>
          <w:noProof/>
          <w:sz w:val="22"/>
          <w:szCs w:val="22"/>
        </w:rPr>
      </w:pPr>
      <w:hyperlink w:anchor="_Toc504303316" w:history="1">
        <w:r w:rsidR="0021570A" w:rsidRPr="00642CC3">
          <w:rPr>
            <w:rStyle w:val="Hyperlink"/>
            <w:noProof/>
          </w:rPr>
          <w:t>Table x. Estimates of Impervious Surface to Be Retrofit via Public Projects</w:t>
        </w:r>
        <w:r w:rsidR="0021570A">
          <w:rPr>
            <w:noProof/>
            <w:webHidden/>
          </w:rPr>
          <w:tab/>
        </w:r>
        <w:r w:rsidR="0021570A">
          <w:rPr>
            <w:noProof/>
            <w:webHidden/>
          </w:rPr>
          <w:fldChar w:fldCharType="begin"/>
        </w:r>
        <w:r w:rsidR="0021570A">
          <w:rPr>
            <w:noProof/>
            <w:webHidden/>
          </w:rPr>
          <w:instrText xml:space="preserve"> PAGEREF _Toc504303316 \h </w:instrText>
        </w:r>
        <w:r w:rsidR="0021570A">
          <w:rPr>
            <w:noProof/>
            <w:webHidden/>
          </w:rPr>
        </w:r>
        <w:r w:rsidR="0021570A">
          <w:rPr>
            <w:noProof/>
            <w:webHidden/>
          </w:rPr>
          <w:fldChar w:fldCharType="separate"/>
        </w:r>
        <w:r w:rsidR="0021570A">
          <w:rPr>
            <w:noProof/>
            <w:webHidden/>
          </w:rPr>
          <w:t>6</w:t>
        </w:r>
        <w:r w:rsidR="0021570A">
          <w:rPr>
            <w:noProof/>
            <w:webHidden/>
          </w:rPr>
          <w:fldChar w:fldCharType="end"/>
        </w:r>
      </w:hyperlink>
    </w:p>
    <w:p w14:paraId="48C91A79" w14:textId="5CAFAC06" w:rsidR="0021570A" w:rsidRDefault="00A01FF7">
      <w:pPr>
        <w:pStyle w:val="TableofFigures"/>
        <w:tabs>
          <w:tab w:val="right" w:leader="dot" w:pos="6290"/>
        </w:tabs>
        <w:rPr>
          <w:rFonts w:eastAsiaTheme="minorEastAsia" w:cstheme="minorBidi"/>
          <w:noProof/>
          <w:sz w:val="22"/>
          <w:szCs w:val="22"/>
        </w:rPr>
      </w:pPr>
      <w:hyperlink w:anchor="_Toc504303317" w:history="1">
        <w:r w:rsidR="0021570A" w:rsidRPr="00642CC3">
          <w:rPr>
            <w:rStyle w:val="Hyperlink"/>
            <w:noProof/>
          </w:rPr>
          <w:t>Table x. Capital Improvement Projects with Green Infrastructure Potential (identified 2015-2019)</w:t>
        </w:r>
        <w:r w:rsidR="0021570A">
          <w:rPr>
            <w:noProof/>
            <w:webHidden/>
          </w:rPr>
          <w:tab/>
        </w:r>
        <w:r w:rsidR="0021570A">
          <w:rPr>
            <w:noProof/>
            <w:webHidden/>
          </w:rPr>
          <w:fldChar w:fldCharType="begin"/>
        </w:r>
        <w:r w:rsidR="0021570A">
          <w:rPr>
            <w:noProof/>
            <w:webHidden/>
          </w:rPr>
          <w:instrText xml:space="preserve"> PAGEREF _Toc504303317 \h </w:instrText>
        </w:r>
        <w:r w:rsidR="0021570A">
          <w:rPr>
            <w:noProof/>
            <w:webHidden/>
          </w:rPr>
        </w:r>
        <w:r w:rsidR="0021570A">
          <w:rPr>
            <w:noProof/>
            <w:webHidden/>
          </w:rPr>
          <w:fldChar w:fldCharType="separate"/>
        </w:r>
        <w:r w:rsidR="0021570A">
          <w:rPr>
            <w:noProof/>
            <w:webHidden/>
          </w:rPr>
          <w:t>9</w:t>
        </w:r>
        <w:r w:rsidR="0021570A">
          <w:rPr>
            <w:noProof/>
            <w:webHidden/>
          </w:rPr>
          <w:fldChar w:fldCharType="end"/>
        </w:r>
      </w:hyperlink>
    </w:p>
    <w:p w14:paraId="0E5B9F44" w14:textId="6B4E2844" w:rsidR="00A2007A" w:rsidRDefault="00A36F2C" w:rsidP="00A2007A">
      <w:pPr>
        <w:pStyle w:val="TableofFigures"/>
        <w:tabs>
          <w:tab w:val="left" w:pos="1260"/>
          <w:tab w:val="right" w:leader="dot" w:pos="6290"/>
        </w:tabs>
        <w:ind w:left="1260" w:right="900" w:hanging="1260"/>
        <w:rPr>
          <w:b/>
        </w:rPr>
      </w:pPr>
      <w:r>
        <w:rPr>
          <w:b/>
        </w:rPr>
        <w:fldChar w:fldCharType="end"/>
      </w:r>
    </w:p>
    <w:p w14:paraId="31ACC36D" w14:textId="559933D6" w:rsidR="008E6784" w:rsidRPr="00C03769" w:rsidRDefault="008E6784" w:rsidP="008E6784">
      <w:pPr>
        <w:ind w:right="0"/>
        <w:rPr>
          <w:b/>
          <w:szCs w:val="20"/>
        </w:rPr>
      </w:pPr>
      <w:r w:rsidRPr="00C03769">
        <w:rPr>
          <w:b/>
          <w:szCs w:val="20"/>
        </w:rPr>
        <w:t>Figures</w:t>
      </w:r>
    </w:p>
    <w:p w14:paraId="1F39EC36" w14:textId="76B5BDCB" w:rsidR="0021570A" w:rsidRDefault="00A36F2C">
      <w:pPr>
        <w:pStyle w:val="TableofFigures"/>
        <w:tabs>
          <w:tab w:val="right" w:leader="dot" w:pos="6290"/>
        </w:tabs>
        <w:rPr>
          <w:rFonts w:eastAsiaTheme="minorEastAsia" w:cstheme="minorBidi"/>
          <w:noProof/>
          <w:sz w:val="22"/>
          <w:szCs w:val="22"/>
        </w:rPr>
      </w:pPr>
      <w:r>
        <w:rPr>
          <w:b/>
        </w:rPr>
        <w:fldChar w:fldCharType="begin"/>
      </w:r>
      <w:r>
        <w:rPr>
          <w:b/>
        </w:rPr>
        <w:instrText xml:space="preserve"> TOC \f a \h \z \t "Figure Heading,1" \c "Figure" </w:instrText>
      </w:r>
      <w:r>
        <w:rPr>
          <w:b/>
        </w:rPr>
        <w:fldChar w:fldCharType="separate"/>
      </w:r>
      <w:hyperlink w:anchor="_Toc504303322" w:history="1">
        <w:r w:rsidR="0021570A" w:rsidRPr="00352FF1">
          <w:rPr>
            <w:rStyle w:val="Hyperlink"/>
            <w:noProof/>
          </w:rPr>
          <w:t>Figure x. Sample Figure</w:t>
        </w:r>
        <w:r w:rsidR="0021570A">
          <w:rPr>
            <w:noProof/>
            <w:webHidden/>
          </w:rPr>
          <w:tab/>
        </w:r>
        <w:r w:rsidR="0021570A">
          <w:rPr>
            <w:noProof/>
            <w:webHidden/>
          </w:rPr>
          <w:fldChar w:fldCharType="begin"/>
        </w:r>
        <w:r w:rsidR="0021570A">
          <w:rPr>
            <w:noProof/>
            <w:webHidden/>
          </w:rPr>
          <w:instrText xml:space="preserve"> PAGEREF _Toc504303322 \h </w:instrText>
        </w:r>
        <w:r w:rsidR="0021570A">
          <w:rPr>
            <w:noProof/>
            <w:webHidden/>
          </w:rPr>
        </w:r>
        <w:r w:rsidR="0021570A">
          <w:rPr>
            <w:noProof/>
            <w:webHidden/>
          </w:rPr>
          <w:fldChar w:fldCharType="separate"/>
        </w:r>
        <w:r w:rsidR="0021570A">
          <w:rPr>
            <w:noProof/>
            <w:webHidden/>
          </w:rPr>
          <w:t>7</w:t>
        </w:r>
        <w:r w:rsidR="0021570A">
          <w:rPr>
            <w:noProof/>
            <w:webHidden/>
          </w:rPr>
          <w:fldChar w:fldCharType="end"/>
        </w:r>
      </w:hyperlink>
    </w:p>
    <w:p w14:paraId="4B10887F" w14:textId="56C2C597" w:rsidR="00C03769" w:rsidRDefault="00A36F2C" w:rsidP="008E6784">
      <w:pPr>
        <w:ind w:right="0"/>
        <w:rPr>
          <w:b/>
          <w:szCs w:val="20"/>
        </w:rPr>
      </w:pPr>
      <w:r>
        <w:rPr>
          <w:rFonts w:asciiTheme="minorHAnsi" w:hAnsiTheme="minorHAnsi" w:cstheme="minorHAnsi"/>
          <w:b/>
          <w:szCs w:val="20"/>
        </w:rPr>
        <w:fldChar w:fldCharType="end"/>
      </w:r>
    </w:p>
    <w:p w14:paraId="30285EB5" w14:textId="3B52DF71" w:rsidR="008E6784" w:rsidRPr="00C03769" w:rsidRDefault="008E6784" w:rsidP="008E6784">
      <w:pPr>
        <w:ind w:right="0"/>
        <w:rPr>
          <w:szCs w:val="20"/>
        </w:rPr>
      </w:pPr>
      <w:r w:rsidRPr="00C03769">
        <w:rPr>
          <w:b/>
          <w:szCs w:val="20"/>
        </w:rPr>
        <w:t>Appendices</w:t>
      </w:r>
      <w:r w:rsidR="005E5A72">
        <w:rPr>
          <w:b/>
          <w:szCs w:val="20"/>
        </w:rPr>
        <w:t xml:space="preserve"> (links)</w:t>
      </w:r>
    </w:p>
    <w:p w14:paraId="780C9796" w14:textId="008373F8" w:rsidR="008E6784" w:rsidRDefault="007F45E5" w:rsidP="008E6784">
      <w:pPr>
        <w:pStyle w:val="ListParagraph"/>
        <w:numPr>
          <w:ilvl w:val="0"/>
          <w:numId w:val="20"/>
        </w:numPr>
        <w:tabs>
          <w:tab w:val="left" w:pos="360"/>
        </w:tabs>
        <w:ind w:left="360" w:right="0"/>
        <w:rPr>
          <w:rFonts w:asciiTheme="minorHAnsi" w:hAnsiTheme="minorHAnsi" w:cstheme="minorHAnsi"/>
          <w:color w:val="auto"/>
        </w:rPr>
      </w:pPr>
      <w:r>
        <w:rPr>
          <w:rFonts w:asciiTheme="minorHAnsi" w:hAnsiTheme="minorHAnsi" w:cstheme="minorHAnsi"/>
          <w:color w:val="auto"/>
        </w:rPr>
        <w:t xml:space="preserve">Public </w:t>
      </w:r>
      <w:r w:rsidR="005B4A2D">
        <w:rPr>
          <w:rFonts w:asciiTheme="minorHAnsi" w:hAnsiTheme="minorHAnsi" w:cstheme="minorHAnsi"/>
          <w:color w:val="auto"/>
        </w:rPr>
        <w:t xml:space="preserve">Project Lists and </w:t>
      </w:r>
      <w:r w:rsidR="008E6784">
        <w:rPr>
          <w:rFonts w:asciiTheme="minorHAnsi" w:hAnsiTheme="minorHAnsi" w:cstheme="minorHAnsi"/>
          <w:color w:val="auto"/>
        </w:rPr>
        <w:t xml:space="preserve">Maps </w:t>
      </w:r>
    </w:p>
    <w:p w14:paraId="2600B72B" w14:textId="7C1663E8" w:rsidR="000B67C5" w:rsidRDefault="005B4A2D" w:rsidP="008E6784">
      <w:pPr>
        <w:pStyle w:val="ListParagraph"/>
        <w:numPr>
          <w:ilvl w:val="0"/>
          <w:numId w:val="20"/>
        </w:numPr>
        <w:tabs>
          <w:tab w:val="left" w:pos="360"/>
        </w:tabs>
        <w:ind w:left="360" w:right="0"/>
        <w:rPr>
          <w:rFonts w:asciiTheme="minorHAnsi" w:hAnsiTheme="minorHAnsi" w:cstheme="minorHAnsi"/>
          <w:color w:val="auto"/>
        </w:rPr>
      </w:pPr>
      <w:r>
        <w:rPr>
          <w:rFonts w:asciiTheme="minorHAnsi" w:hAnsiTheme="minorHAnsi" w:cstheme="minorHAnsi"/>
          <w:color w:val="auto"/>
        </w:rPr>
        <w:t xml:space="preserve">Green Infrastructure </w:t>
      </w:r>
      <w:r w:rsidR="000B67C5">
        <w:rPr>
          <w:rFonts w:asciiTheme="minorHAnsi" w:hAnsiTheme="minorHAnsi" w:cstheme="minorHAnsi"/>
          <w:color w:val="auto"/>
        </w:rPr>
        <w:t>Guidelines for Streetscape and Project Design</w:t>
      </w:r>
    </w:p>
    <w:p w14:paraId="12939E3B" w14:textId="0203AA08" w:rsidR="000B67C5" w:rsidRDefault="005B4A2D" w:rsidP="008E6784">
      <w:pPr>
        <w:pStyle w:val="ListParagraph"/>
        <w:numPr>
          <w:ilvl w:val="0"/>
          <w:numId w:val="20"/>
        </w:numPr>
        <w:tabs>
          <w:tab w:val="left" w:pos="360"/>
        </w:tabs>
        <w:ind w:left="360" w:right="0"/>
        <w:rPr>
          <w:rFonts w:asciiTheme="minorHAnsi" w:hAnsiTheme="minorHAnsi" w:cstheme="minorHAnsi"/>
          <w:color w:val="auto"/>
        </w:rPr>
      </w:pPr>
      <w:r>
        <w:rPr>
          <w:rFonts w:asciiTheme="minorHAnsi" w:hAnsiTheme="minorHAnsi" w:cstheme="minorHAnsi"/>
          <w:color w:val="auto"/>
        </w:rPr>
        <w:t xml:space="preserve">Green Infrastructure </w:t>
      </w:r>
      <w:r w:rsidR="000B67C5">
        <w:rPr>
          <w:rFonts w:asciiTheme="minorHAnsi" w:hAnsiTheme="minorHAnsi" w:cstheme="minorHAnsi"/>
          <w:color w:val="auto"/>
        </w:rPr>
        <w:t>Specifications and Typical Design Details</w:t>
      </w:r>
    </w:p>
    <w:p w14:paraId="532A0E3F" w14:textId="2C2F3BA5" w:rsidR="000B67C5" w:rsidRPr="008E6784" w:rsidRDefault="00E27D75" w:rsidP="008E6784">
      <w:pPr>
        <w:pStyle w:val="ListParagraph"/>
        <w:numPr>
          <w:ilvl w:val="0"/>
          <w:numId w:val="20"/>
        </w:numPr>
        <w:tabs>
          <w:tab w:val="left" w:pos="360"/>
        </w:tabs>
        <w:ind w:left="360" w:right="0"/>
        <w:rPr>
          <w:rFonts w:asciiTheme="minorHAnsi" w:hAnsiTheme="minorHAnsi" w:cstheme="minorHAnsi"/>
          <w:color w:val="auto"/>
        </w:rPr>
      </w:pPr>
      <w:r>
        <w:rPr>
          <w:rFonts w:asciiTheme="minorHAnsi" w:hAnsiTheme="minorHAnsi" w:cstheme="minorHAnsi"/>
          <w:color w:val="auto"/>
        </w:rPr>
        <w:t>Sizing Requirements for Green Infrastructure Facilities</w:t>
      </w:r>
    </w:p>
    <w:p w14:paraId="6BF3BCC3" w14:textId="77777777" w:rsidR="008E6784" w:rsidRDefault="008E6784" w:rsidP="008E6784">
      <w:pPr>
        <w:tabs>
          <w:tab w:val="left" w:pos="360"/>
        </w:tabs>
        <w:ind w:right="0"/>
        <w:rPr>
          <w:rStyle w:val="Heading1Char"/>
          <w:rFonts w:eastAsiaTheme="majorEastAsia"/>
        </w:rPr>
      </w:pPr>
    </w:p>
    <w:p w14:paraId="4EC646B7" w14:textId="77777777" w:rsidR="008E6784" w:rsidRDefault="008E6784" w:rsidP="008E6784">
      <w:pPr>
        <w:tabs>
          <w:tab w:val="left" w:pos="360"/>
        </w:tabs>
        <w:ind w:right="0"/>
        <w:rPr>
          <w:rStyle w:val="Heading1Char"/>
          <w:rFonts w:eastAsiaTheme="majorEastAsia"/>
        </w:rPr>
      </w:pPr>
    </w:p>
    <w:p w14:paraId="5A31F5A7" w14:textId="77777777" w:rsidR="000247EA" w:rsidRDefault="000247EA">
      <w:pPr>
        <w:spacing w:after="160" w:line="259" w:lineRule="auto"/>
        <w:ind w:right="0"/>
        <w:jc w:val="left"/>
        <w:rPr>
          <w:rStyle w:val="Heading1Char"/>
          <w:rFonts w:eastAsiaTheme="majorEastAsia"/>
        </w:rPr>
      </w:pPr>
      <w:r>
        <w:rPr>
          <w:rStyle w:val="Heading1Char"/>
          <w:rFonts w:eastAsiaTheme="majorEastAsia"/>
        </w:rPr>
        <w:br w:type="page"/>
      </w:r>
    </w:p>
    <w:p w14:paraId="595EC8A2" w14:textId="3FD3AD94" w:rsidR="00BC55B0" w:rsidRPr="008E6784" w:rsidRDefault="002620F1" w:rsidP="008E6784">
      <w:pPr>
        <w:tabs>
          <w:tab w:val="left" w:pos="360"/>
        </w:tabs>
        <w:ind w:right="0"/>
        <w:rPr>
          <w:rFonts w:ascii="Arial Black" w:hAnsi="Arial Black"/>
        </w:rPr>
      </w:pPr>
      <w:bookmarkStart w:id="0" w:name="_Toc506559548"/>
      <w:bookmarkStart w:id="1" w:name="_Toc506465380"/>
      <w:r w:rsidRPr="008E6784">
        <w:rPr>
          <w:rStyle w:val="Heading1Char"/>
          <w:rFonts w:eastAsiaTheme="majorEastAsia"/>
        </w:rPr>
        <w:lastRenderedPageBreak/>
        <w:t>Acronyms</w:t>
      </w:r>
      <w:bookmarkEnd w:id="0"/>
      <w:bookmarkEnd w:id="1"/>
    </w:p>
    <w:tbl>
      <w:tblPr>
        <w:tblStyle w:val="TableGrid"/>
        <w:tblpPr w:leftFromText="180" w:rightFromText="180" w:vertAnchor="text" w:horzAnchor="margin" w:tblpY="3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185"/>
        <w:gridCol w:w="5230"/>
      </w:tblGrid>
      <w:tr w:rsidR="00BC55B0" w14:paraId="0F52CF31" w14:textId="77777777" w:rsidTr="00BE6AC9">
        <w:trPr>
          <w:trHeight w:val="360"/>
        </w:trPr>
        <w:tc>
          <w:tcPr>
            <w:tcW w:w="1368" w:type="dxa"/>
            <w:vAlign w:val="bottom"/>
          </w:tcPr>
          <w:p w14:paraId="2443C459" w14:textId="77777777" w:rsidR="00BC55B0" w:rsidRPr="00BE6AC9" w:rsidRDefault="00BC55B0" w:rsidP="00BE6AC9">
            <w:pPr>
              <w:spacing w:after="0"/>
              <w:ind w:right="0"/>
              <w:rPr>
                <w:b/>
              </w:rPr>
            </w:pPr>
            <w:r w:rsidRPr="00BE6AC9">
              <w:rPr>
                <w:b/>
              </w:rPr>
              <w:t>ABAG</w:t>
            </w:r>
          </w:p>
        </w:tc>
        <w:tc>
          <w:tcPr>
            <w:tcW w:w="7402" w:type="dxa"/>
            <w:vAlign w:val="bottom"/>
          </w:tcPr>
          <w:p w14:paraId="56D04779" w14:textId="77777777" w:rsidR="00BC55B0" w:rsidRDefault="00BC55B0" w:rsidP="00BE6AC9">
            <w:pPr>
              <w:spacing w:after="0"/>
              <w:ind w:right="0"/>
            </w:pPr>
            <w:r>
              <w:t>Association of Bay Area Governments</w:t>
            </w:r>
          </w:p>
        </w:tc>
      </w:tr>
      <w:tr w:rsidR="00BC55B0" w14:paraId="29A1945F" w14:textId="77777777" w:rsidTr="00BE6AC9">
        <w:trPr>
          <w:trHeight w:val="360"/>
        </w:trPr>
        <w:tc>
          <w:tcPr>
            <w:tcW w:w="1368" w:type="dxa"/>
            <w:vAlign w:val="bottom"/>
          </w:tcPr>
          <w:p w14:paraId="76E3434B" w14:textId="77777777" w:rsidR="00BC55B0" w:rsidRPr="00BE6AC9" w:rsidRDefault="00BC55B0" w:rsidP="00BE6AC9">
            <w:pPr>
              <w:spacing w:after="0"/>
              <w:ind w:right="0"/>
              <w:rPr>
                <w:b/>
              </w:rPr>
            </w:pPr>
            <w:r w:rsidRPr="00BE6AC9">
              <w:rPr>
                <w:b/>
              </w:rPr>
              <w:t>BASMAA</w:t>
            </w:r>
          </w:p>
        </w:tc>
        <w:tc>
          <w:tcPr>
            <w:tcW w:w="7402" w:type="dxa"/>
            <w:vAlign w:val="bottom"/>
          </w:tcPr>
          <w:p w14:paraId="079992CE" w14:textId="77777777" w:rsidR="00BC55B0" w:rsidRPr="00883210" w:rsidRDefault="00BC55B0" w:rsidP="00BE6AC9">
            <w:pPr>
              <w:spacing w:after="0"/>
              <w:ind w:right="0"/>
            </w:pPr>
            <w:r w:rsidRPr="00883210">
              <w:t>Bay Area Stormwater Management Agencies Association</w:t>
            </w:r>
          </w:p>
        </w:tc>
      </w:tr>
      <w:tr w:rsidR="00BC55B0" w14:paraId="20CA93AC" w14:textId="77777777" w:rsidTr="00BE6AC9">
        <w:trPr>
          <w:trHeight w:val="360"/>
        </w:trPr>
        <w:tc>
          <w:tcPr>
            <w:tcW w:w="1368" w:type="dxa"/>
            <w:vAlign w:val="bottom"/>
          </w:tcPr>
          <w:p w14:paraId="36C5C872" w14:textId="77777777" w:rsidR="00BC55B0" w:rsidRPr="00BE6AC9" w:rsidRDefault="00BC55B0" w:rsidP="00BE6AC9">
            <w:pPr>
              <w:spacing w:after="0"/>
              <w:ind w:right="0"/>
              <w:rPr>
                <w:b/>
              </w:rPr>
            </w:pPr>
            <w:r w:rsidRPr="00BE6AC9">
              <w:rPr>
                <w:b/>
              </w:rPr>
              <w:t>CCCWP</w:t>
            </w:r>
          </w:p>
        </w:tc>
        <w:tc>
          <w:tcPr>
            <w:tcW w:w="7402" w:type="dxa"/>
            <w:vAlign w:val="bottom"/>
          </w:tcPr>
          <w:p w14:paraId="5CA77F46" w14:textId="77777777" w:rsidR="00BC55B0" w:rsidRPr="00883210" w:rsidRDefault="00BC55B0" w:rsidP="00BE6AC9">
            <w:pPr>
              <w:spacing w:after="0"/>
              <w:ind w:right="0"/>
            </w:pPr>
            <w:r w:rsidRPr="00883210">
              <w:t>Contra Costa Clean Water Program</w:t>
            </w:r>
          </w:p>
        </w:tc>
      </w:tr>
      <w:tr w:rsidR="00BC55B0" w14:paraId="0A94BBB0" w14:textId="77777777" w:rsidTr="00BE6AC9">
        <w:trPr>
          <w:trHeight w:val="360"/>
        </w:trPr>
        <w:tc>
          <w:tcPr>
            <w:tcW w:w="1368" w:type="dxa"/>
            <w:vAlign w:val="bottom"/>
          </w:tcPr>
          <w:p w14:paraId="168FEEE6" w14:textId="2F367077" w:rsidR="00BC55B0" w:rsidRPr="00BE6AC9" w:rsidRDefault="00BC55B0" w:rsidP="00BE6AC9">
            <w:pPr>
              <w:spacing w:after="0"/>
              <w:ind w:right="0"/>
              <w:rPr>
                <w:b/>
              </w:rPr>
            </w:pPr>
            <w:r w:rsidRPr="00BE6AC9">
              <w:rPr>
                <w:b/>
              </w:rPr>
              <w:t>CCW</w:t>
            </w:r>
            <w:r w:rsidR="002620F1">
              <w:rPr>
                <w:b/>
              </w:rPr>
              <w:t xml:space="preserve"> </w:t>
            </w:r>
            <w:r w:rsidRPr="00BE6AC9">
              <w:rPr>
                <w:b/>
              </w:rPr>
              <w:t>S</w:t>
            </w:r>
            <w:r w:rsidR="00D951A0">
              <w:rPr>
                <w:b/>
              </w:rPr>
              <w:t>W</w:t>
            </w:r>
            <w:r w:rsidRPr="00BE6AC9">
              <w:rPr>
                <w:b/>
              </w:rPr>
              <w:t>RP</w:t>
            </w:r>
          </w:p>
        </w:tc>
        <w:tc>
          <w:tcPr>
            <w:tcW w:w="7402" w:type="dxa"/>
            <w:vAlign w:val="bottom"/>
          </w:tcPr>
          <w:p w14:paraId="2ACCB6FC" w14:textId="77777777" w:rsidR="00BC55B0" w:rsidRPr="00883210" w:rsidRDefault="00BC55B0" w:rsidP="00BE6AC9">
            <w:pPr>
              <w:spacing w:after="0"/>
              <w:ind w:right="0"/>
            </w:pPr>
            <w:r>
              <w:t>Contra Costa Watersheds Stormwater Resource Plan</w:t>
            </w:r>
          </w:p>
        </w:tc>
      </w:tr>
      <w:tr w:rsidR="00BC55B0" w14:paraId="61447D58" w14:textId="77777777" w:rsidTr="00BE6AC9">
        <w:trPr>
          <w:trHeight w:val="360"/>
        </w:trPr>
        <w:tc>
          <w:tcPr>
            <w:tcW w:w="1368" w:type="dxa"/>
            <w:vAlign w:val="bottom"/>
          </w:tcPr>
          <w:p w14:paraId="06F11620" w14:textId="77777777" w:rsidR="00BC55B0" w:rsidRPr="00BE6AC9" w:rsidRDefault="00BC55B0" w:rsidP="00BE6AC9">
            <w:pPr>
              <w:spacing w:after="0"/>
              <w:ind w:right="0"/>
              <w:rPr>
                <w:b/>
              </w:rPr>
            </w:pPr>
            <w:r w:rsidRPr="00BE6AC9">
              <w:rPr>
                <w:b/>
              </w:rPr>
              <w:t>GI</w:t>
            </w:r>
          </w:p>
        </w:tc>
        <w:tc>
          <w:tcPr>
            <w:tcW w:w="7402" w:type="dxa"/>
            <w:vAlign w:val="bottom"/>
          </w:tcPr>
          <w:p w14:paraId="69EA6C2A" w14:textId="77777777" w:rsidR="00BC55B0" w:rsidRPr="00883210" w:rsidRDefault="00BC55B0" w:rsidP="00BE6AC9">
            <w:pPr>
              <w:spacing w:after="0"/>
              <w:ind w:right="0"/>
            </w:pPr>
            <w:r>
              <w:t>Green Infrastructure</w:t>
            </w:r>
          </w:p>
        </w:tc>
      </w:tr>
      <w:tr w:rsidR="00BC55B0" w14:paraId="375BC588" w14:textId="77777777" w:rsidTr="00BE6AC9">
        <w:trPr>
          <w:trHeight w:val="360"/>
        </w:trPr>
        <w:tc>
          <w:tcPr>
            <w:tcW w:w="1368" w:type="dxa"/>
            <w:vAlign w:val="bottom"/>
          </w:tcPr>
          <w:p w14:paraId="1B897D00" w14:textId="77777777" w:rsidR="00BC55B0" w:rsidRPr="00BE6AC9" w:rsidRDefault="00BC55B0" w:rsidP="00BE6AC9">
            <w:pPr>
              <w:spacing w:after="0"/>
              <w:ind w:right="0"/>
              <w:rPr>
                <w:b/>
              </w:rPr>
            </w:pPr>
            <w:r w:rsidRPr="00BE6AC9">
              <w:rPr>
                <w:b/>
              </w:rPr>
              <w:t>GIS</w:t>
            </w:r>
          </w:p>
        </w:tc>
        <w:tc>
          <w:tcPr>
            <w:tcW w:w="7402" w:type="dxa"/>
            <w:vAlign w:val="bottom"/>
          </w:tcPr>
          <w:p w14:paraId="048D2F49" w14:textId="77777777" w:rsidR="00BC55B0" w:rsidRDefault="00BC55B0" w:rsidP="00BE6AC9">
            <w:pPr>
              <w:spacing w:after="0"/>
              <w:ind w:right="0"/>
            </w:pPr>
            <w:r>
              <w:t>Geographic Information System</w:t>
            </w:r>
          </w:p>
        </w:tc>
      </w:tr>
      <w:tr w:rsidR="00BC55B0" w14:paraId="59F0CDEB" w14:textId="77777777" w:rsidTr="00BE6AC9">
        <w:trPr>
          <w:trHeight w:val="360"/>
        </w:trPr>
        <w:tc>
          <w:tcPr>
            <w:tcW w:w="1368" w:type="dxa"/>
            <w:vAlign w:val="bottom"/>
          </w:tcPr>
          <w:p w14:paraId="56B5CD38" w14:textId="77777777" w:rsidR="00BC55B0" w:rsidRPr="00BE6AC9" w:rsidRDefault="00BC55B0" w:rsidP="00BE6AC9">
            <w:pPr>
              <w:spacing w:after="0"/>
              <w:ind w:right="0"/>
              <w:rPr>
                <w:b/>
              </w:rPr>
            </w:pPr>
            <w:r w:rsidRPr="00BE6AC9">
              <w:rPr>
                <w:b/>
              </w:rPr>
              <w:t>IRWMP</w:t>
            </w:r>
          </w:p>
        </w:tc>
        <w:tc>
          <w:tcPr>
            <w:tcW w:w="7402" w:type="dxa"/>
            <w:vAlign w:val="bottom"/>
          </w:tcPr>
          <w:p w14:paraId="178EBCE1" w14:textId="77777777" w:rsidR="00BC55B0" w:rsidRDefault="00BC55B0" w:rsidP="00BE6AC9">
            <w:pPr>
              <w:spacing w:after="0"/>
              <w:ind w:right="0"/>
            </w:pPr>
            <w:r>
              <w:t>Integrated Regional Water Management Plan</w:t>
            </w:r>
          </w:p>
        </w:tc>
      </w:tr>
      <w:tr w:rsidR="00BC55B0" w14:paraId="24ABB51D" w14:textId="77777777" w:rsidTr="00BE6AC9">
        <w:trPr>
          <w:trHeight w:val="360"/>
        </w:trPr>
        <w:tc>
          <w:tcPr>
            <w:tcW w:w="1368" w:type="dxa"/>
            <w:vAlign w:val="bottom"/>
          </w:tcPr>
          <w:p w14:paraId="06188378" w14:textId="77777777" w:rsidR="00BC55B0" w:rsidRPr="00BE6AC9" w:rsidRDefault="00BC55B0" w:rsidP="00BE6AC9">
            <w:pPr>
              <w:spacing w:after="0"/>
              <w:ind w:right="0"/>
              <w:rPr>
                <w:b/>
              </w:rPr>
            </w:pPr>
            <w:r w:rsidRPr="00BE6AC9">
              <w:rPr>
                <w:b/>
              </w:rPr>
              <w:t>MRP</w:t>
            </w:r>
          </w:p>
        </w:tc>
        <w:tc>
          <w:tcPr>
            <w:tcW w:w="7402" w:type="dxa"/>
            <w:vAlign w:val="bottom"/>
          </w:tcPr>
          <w:p w14:paraId="757856ED" w14:textId="77777777" w:rsidR="00BC55B0" w:rsidRPr="00883210" w:rsidRDefault="00BC55B0" w:rsidP="00BE6AC9">
            <w:pPr>
              <w:spacing w:after="0"/>
              <w:ind w:right="0"/>
            </w:pPr>
            <w:r>
              <w:t>Municipal Regional Stormwater Permit</w:t>
            </w:r>
          </w:p>
        </w:tc>
      </w:tr>
      <w:tr w:rsidR="00BC55B0" w14:paraId="289A754F" w14:textId="77777777" w:rsidTr="00BE6AC9">
        <w:trPr>
          <w:trHeight w:val="360"/>
        </w:trPr>
        <w:tc>
          <w:tcPr>
            <w:tcW w:w="1368" w:type="dxa"/>
            <w:vAlign w:val="bottom"/>
          </w:tcPr>
          <w:p w14:paraId="6A4FEC7B" w14:textId="77777777" w:rsidR="00BC55B0" w:rsidRPr="00BE6AC9" w:rsidRDefault="00BC55B0" w:rsidP="00BE6AC9">
            <w:pPr>
              <w:spacing w:after="0"/>
              <w:ind w:right="0"/>
              <w:rPr>
                <w:b/>
              </w:rPr>
            </w:pPr>
            <w:r w:rsidRPr="00BE6AC9">
              <w:rPr>
                <w:b/>
              </w:rPr>
              <w:t>MTC</w:t>
            </w:r>
          </w:p>
        </w:tc>
        <w:tc>
          <w:tcPr>
            <w:tcW w:w="7402" w:type="dxa"/>
            <w:vAlign w:val="bottom"/>
          </w:tcPr>
          <w:p w14:paraId="17300773" w14:textId="77777777" w:rsidR="00BC55B0" w:rsidRDefault="00BC55B0" w:rsidP="00BE6AC9">
            <w:pPr>
              <w:spacing w:after="0"/>
              <w:ind w:right="0"/>
            </w:pPr>
            <w:r>
              <w:t>Metropolitan Transportation Commission</w:t>
            </w:r>
          </w:p>
        </w:tc>
      </w:tr>
      <w:tr w:rsidR="00BC55B0" w14:paraId="469AB97D" w14:textId="77777777" w:rsidTr="00BE6AC9">
        <w:trPr>
          <w:trHeight w:val="360"/>
        </w:trPr>
        <w:tc>
          <w:tcPr>
            <w:tcW w:w="1368" w:type="dxa"/>
            <w:vAlign w:val="bottom"/>
          </w:tcPr>
          <w:p w14:paraId="489329D2" w14:textId="77777777" w:rsidR="00BC55B0" w:rsidRPr="00BE6AC9" w:rsidRDefault="00BC55B0" w:rsidP="00BE6AC9">
            <w:pPr>
              <w:spacing w:after="0"/>
              <w:ind w:right="0"/>
              <w:rPr>
                <w:b/>
              </w:rPr>
            </w:pPr>
            <w:r w:rsidRPr="00BE6AC9">
              <w:rPr>
                <w:b/>
              </w:rPr>
              <w:t>NPDES</w:t>
            </w:r>
          </w:p>
        </w:tc>
        <w:tc>
          <w:tcPr>
            <w:tcW w:w="7402" w:type="dxa"/>
            <w:vAlign w:val="bottom"/>
          </w:tcPr>
          <w:p w14:paraId="50B83A20" w14:textId="77777777" w:rsidR="00BC55B0" w:rsidRPr="00883210" w:rsidRDefault="00BC55B0" w:rsidP="00BE6AC9">
            <w:pPr>
              <w:spacing w:after="0"/>
              <w:ind w:right="0"/>
            </w:pPr>
            <w:r>
              <w:t>National Pollutant Discharge Elimination System</w:t>
            </w:r>
          </w:p>
        </w:tc>
      </w:tr>
      <w:tr w:rsidR="00BC55B0" w14:paraId="3AA93E66" w14:textId="77777777" w:rsidTr="00BE6AC9">
        <w:trPr>
          <w:trHeight w:val="360"/>
        </w:trPr>
        <w:tc>
          <w:tcPr>
            <w:tcW w:w="1368" w:type="dxa"/>
            <w:vAlign w:val="bottom"/>
          </w:tcPr>
          <w:p w14:paraId="38CABE69" w14:textId="6FFC57CB" w:rsidR="00BC55B0" w:rsidRPr="00BE6AC9" w:rsidRDefault="00BC55B0" w:rsidP="00BE6AC9">
            <w:pPr>
              <w:spacing w:after="0"/>
              <w:ind w:right="0"/>
              <w:rPr>
                <w:b/>
              </w:rPr>
            </w:pPr>
            <w:r w:rsidRPr="00BE6AC9">
              <w:rPr>
                <w:b/>
              </w:rPr>
              <w:t>PCB</w:t>
            </w:r>
            <w:r w:rsidR="00522091">
              <w:rPr>
                <w:b/>
              </w:rPr>
              <w:t>s</w:t>
            </w:r>
          </w:p>
        </w:tc>
        <w:tc>
          <w:tcPr>
            <w:tcW w:w="7402" w:type="dxa"/>
            <w:vAlign w:val="bottom"/>
          </w:tcPr>
          <w:p w14:paraId="54F79F5B" w14:textId="1763F009" w:rsidR="00BC55B0" w:rsidRPr="00883210" w:rsidRDefault="00BC55B0" w:rsidP="00BE6AC9">
            <w:pPr>
              <w:spacing w:after="0"/>
              <w:ind w:right="0"/>
            </w:pPr>
            <w:r>
              <w:t>Polychlorinated Biphenyl</w:t>
            </w:r>
            <w:r w:rsidR="00522091">
              <w:t>s</w:t>
            </w:r>
          </w:p>
        </w:tc>
      </w:tr>
      <w:tr w:rsidR="00BC55B0" w14:paraId="6602E709" w14:textId="77777777" w:rsidTr="00BE6AC9">
        <w:trPr>
          <w:trHeight w:val="80"/>
        </w:trPr>
        <w:tc>
          <w:tcPr>
            <w:tcW w:w="1368" w:type="dxa"/>
            <w:vAlign w:val="bottom"/>
          </w:tcPr>
          <w:p w14:paraId="09CBAED1" w14:textId="77777777" w:rsidR="00BC55B0" w:rsidRPr="00BE6AC9" w:rsidRDefault="00BC55B0" w:rsidP="00BE6AC9">
            <w:pPr>
              <w:spacing w:after="0"/>
              <w:ind w:right="0"/>
              <w:rPr>
                <w:b/>
              </w:rPr>
            </w:pPr>
            <w:r w:rsidRPr="00BE6AC9">
              <w:rPr>
                <w:b/>
              </w:rPr>
              <w:t>TMDL</w:t>
            </w:r>
          </w:p>
        </w:tc>
        <w:tc>
          <w:tcPr>
            <w:tcW w:w="7402" w:type="dxa"/>
            <w:vAlign w:val="bottom"/>
          </w:tcPr>
          <w:p w14:paraId="65FE40A5" w14:textId="77777777" w:rsidR="00BC55B0" w:rsidRDefault="00BC55B0" w:rsidP="00BE6AC9">
            <w:pPr>
              <w:spacing w:after="0"/>
              <w:ind w:right="0"/>
            </w:pPr>
            <w:r>
              <w:t>Total Maximum Daily Load</w:t>
            </w:r>
          </w:p>
        </w:tc>
      </w:tr>
    </w:tbl>
    <w:p w14:paraId="4A3FB1E4" w14:textId="77777777" w:rsidR="0019135A" w:rsidRDefault="00BC55B0" w:rsidP="000F18AF">
      <w:pPr>
        <w:sectPr w:rsidR="0019135A" w:rsidSect="00C92F2E">
          <w:pgSz w:w="12240" w:h="15840"/>
          <w:pgMar w:top="1440" w:right="4500" w:bottom="1440" w:left="1440" w:header="720" w:footer="720" w:gutter="0"/>
          <w:pgNumType w:fmt="lowerRoman" w:start="1"/>
          <w:cols w:space="720"/>
          <w:docGrid w:linePitch="360"/>
        </w:sectPr>
      </w:pPr>
      <w:r>
        <w:br w:type="page"/>
      </w:r>
    </w:p>
    <w:p w14:paraId="0919DDA8" w14:textId="10C43FDA" w:rsidR="004E61A2" w:rsidRPr="009966CD" w:rsidRDefault="004E61A2" w:rsidP="009966CD">
      <w:pPr>
        <w:pStyle w:val="Heading1"/>
      </w:pPr>
      <w:bookmarkStart w:id="2" w:name="_Toc506559549"/>
      <w:bookmarkStart w:id="3" w:name="_Toc506465381"/>
      <w:r w:rsidRPr="009966CD">
        <w:lastRenderedPageBreak/>
        <w:t>Introduction and Overview</w:t>
      </w:r>
      <w:bookmarkEnd w:id="2"/>
      <w:bookmarkEnd w:id="3"/>
    </w:p>
    <w:p w14:paraId="44E907B9" w14:textId="417A2D3C" w:rsidR="00BF4800" w:rsidRPr="005950BD" w:rsidRDefault="006725A9" w:rsidP="009966CD">
      <w:pPr>
        <w:pStyle w:val="Heading2"/>
      </w:pPr>
      <w:bookmarkStart w:id="4" w:name="_Toc506559550"/>
      <w:bookmarkStart w:id="5" w:name="_Toc506465382"/>
      <w:r>
        <w:rPr>
          <w:noProof/>
        </w:rPr>
        <mc:AlternateContent>
          <mc:Choice Requires="wps">
            <w:drawing>
              <wp:anchor distT="45720" distB="45720" distL="114300" distR="114300" simplePos="0" relativeHeight="251648512" behindDoc="0" locked="0" layoutInCell="1" allowOverlap="1" wp14:anchorId="4905A832" wp14:editId="223012E9">
                <wp:simplePos x="0" y="0"/>
                <wp:positionH relativeFrom="margin">
                  <wp:posOffset>4676775</wp:posOffset>
                </wp:positionH>
                <wp:positionV relativeFrom="paragraph">
                  <wp:posOffset>69850</wp:posOffset>
                </wp:positionV>
                <wp:extent cx="1460500" cy="5024120"/>
                <wp:effectExtent l="0" t="0" r="635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5024120"/>
                        </a:xfrm>
                        <a:prstGeom prst="rect">
                          <a:avLst/>
                        </a:prstGeom>
                        <a:solidFill>
                          <a:srgbClr val="FFFFFF"/>
                        </a:solidFill>
                        <a:ln w="9525">
                          <a:noFill/>
                          <a:miter lim="800000"/>
                          <a:headEnd/>
                          <a:tailEnd/>
                        </a:ln>
                      </wps:spPr>
                      <wps:txbx>
                        <w:txbxContent>
                          <w:p w14:paraId="67D26291" w14:textId="3EC0EE5F" w:rsidR="00A858AD" w:rsidRPr="001F4246" w:rsidRDefault="00A858AD" w:rsidP="006725A9">
                            <w:pPr>
                              <w:pStyle w:val="Sidebar"/>
                              <w:spacing w:before="480" w:line="360" w:lineRule="exact"/>
                              <w:ind w:left="230" w:hanging="158"/>
                            </w:pPr>
                            <w:r w:rsidRPr="006725A9">
                              <w:rPr>
                                <w:sz w:val="36"/>
                                <w:szCs w:val="36"/>
                              </w:rPr>
                              <w:t>“</w:t>
                            </w:r>
                            <w:r w:rsidRPr="001F4246">
                              <w:t>Provisions C.11 and C.12 in the MRP require Contra Costa Permittees (Contra Costa County and its 19 cities and towns) to reduce estimated PCB</w:t>
                            </w:r>
                            <w:r>
                              <w:t>s</w:t>
                            </w:r>
                            <w:r w:rsidRPr="001F4246">
                              <w:t xml:space="preserve"> loading by 23 grams/year and estimated mercury loading by 9 grams/</w:t>
                            </w:r>
                            <w:r>
                              <w:t xml:space="preserve"> </w:t>
                            </w:r>
                            <w:r w:rsidRPr="001F4246">
                              <w:t xml:space="preserve">year using </w:t>
                            </w:r>
                            <w:r>
                              <w:t>G</w:t>
                            </w:r>
                            <w:r w:rsidRPr="001F4246">
                              <w:t xml:space="preserve">reen </w:t>
                            </w:r>
                            <w:r>
                              <w:t>I</w:t>
                            </w:r>
                            <w:r w:rsidRPr="001F4246">
                              <w:t xml:space="preserve">nfrastructure </w:t>
                            </w:r>
                            <w:r>
                              <w:t xml:space="preserve"> </w:t>
                            </w:r>
                            <w:r>
                              <w:br/>
                            </w:r>
                            <w:r w:rsidRPr="001F4246">
                              <w:t>by June 30, 2020.</w:t>
                            </w:r>
                            <w:r w:rsidRPr="006725A9">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A832" id="_x0000_s1028" type="#_x0000_t202" style="position:absolute;left:0;text-align:left;margin-left:368.25pt;margin-top:5.5pt;width:115pt;height:395.6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" stroked="f">
                <v:textbox>
                  <w:txbxContent>
                    <w:p w14:paraId="67D26291" w14:textId="3EC0EE5F" w:rsidR="00A858AD" w:rsidRPr="001F4246" w:rsidRDefault="00A858AD" w:rsidP="006725A9">
                      <w:pPr>
                        <w:pStyle w:val="Sidebar"/>
                        <w:spacing w:before="480" w:line="360" w:lineRule="exact"/>
                        <w:ind w:left="230" w:hanging="158"/>
                      </w:pPr>
                      <w:r w:rsidRPr="006725A9">
                        <w:rPr>
                          <w:sz w:val="36"/>
                          <w:szCs w:val="36"/>
                        </w:rPr>
                        <w:t>“</w:t>
                      </w:r>
                      <w:r w:rsidRPr="001F4246">
                        <w:t>Provisions C.11 and C.12 in the MRP require Contra Costa Permittees (Contra Costa County and its 19 cities and towns) to reduce estimated PCB</w:t>
                      </w:r>
                      <w:r>
                        <w:t>s</w:t>
                      </w:r>
                      <w:r w:rsidRPr="001F4246">
                        <w:t xml:space="preserve"> loading by 23 grams/year and estimated mercury loading by 9 grams/</w:t>
                      </w:r>
                      <w:r>
                        <w:t xml:space="preserve"> </w:t>
                      </w:r>
                      <w:r w:rsidRPr="001F4246">
                        <w:t xml:space="preserve">year using </w:t>
                      </w:r>
                      <w:r>
                        <w:t>G</w:t>
                      </w:r>
                      <w:r w:rsidRPr="001F4246">
                        <w:t xml:space="preserve">reen </w:t>
                      </w:r>
                      <w:r>
                        <w:t>I</w:t>
                      </w:r>
                      <w:r w:rsidRPr="001F4246">
                        <w:t xml:space="preserve">nfrastructure </w:t>
                      </w:r>
                      <w:r>
                        <w:t xml:space="preserve"> </w:t>
                      </w:r>
                      <w:r>
                        <w:br/>
                      </w:r>
                      <w:r w:rsidRPr="001F4246">
                        <w:t>by June 30, 2020.</w:t>
                      </w:r>
                      <w:r w:rsidRPr="006725A9">
                        <w:rPr>
                          <w:sz w:val="36"/>
                          <w:szCs w:val="36"/>
                        </w:rPr>
                        <w:t>”</w:t>
                      </w:r>
                    </w:p>
                  </w:txbxContent>
                </v:textbox>
                <w10:wrap type="square" anchorx="margin"/>
              </v:shape>
            </w:pict>
          </mc:Fallback>
        </mc:AlternateContent>
      </w:r>
      <w:r w:rsidR="009D4A4D">
        <w:t xml:space="preserve">Regulatory </w:t>
      </w:r>
      <w:r w:rsidR="00BF4800" w:rsidRPr="005950BD">
        <w:t>Mandate</w:t>
      </w:r>
      <w:bookmarkEnd w:id="4"/>
      <w:bookmarkEnd w:id="5"/>
    </w:p>
    <w:p w14:paraId="00B3D9AB" w14:textId="4B229667" w:rsidR="009F7F43" w:rsidRDefault="009F7F43" w:rsidP="000F18AF">
      <w:r>
        <w:t xml:space="preserve">The [Permittee] is </w:t>
      </w:r>
      <w:r w:rsidR="00B11336">
        <w:t xml:space="preserve">one of </w:t>
      </w:r>
      <w:r w:rsidR="00B11336" w:rsidRPr="00A95442">
        <w:t>76</w:t>
      </w:r>
      <w:r w:rsidR="00B11336">
        <w:t xml:space="preserve"> local government entities subject to the requirements of the </w:t>
      </w:r>
      <w:r w:rsidR="00A95442">
        <w:t>California Regional Water Quality Control Board</w:t>
      </w:r>
      <w:r w:rsidR="003F1516">
        <w:t xml:space="preserve"> </w:t>
      </w:r>
      <w:r w:rsidR="00A95442">
        <w:t xml:space="preserve">for the San Francisco Bay Region’s </w:t>
      </w:r>
      <w:r w:rsidR="005238EF">
        <w:t xml:space="preserve">(RWQCB’s) </w:t>
      </w:r>
      <w:r w:rsidR="00B11336">
        <w:t xml:space="preserve">Municipal Regional Stormwater Permit (MRP). The MRP was last reissued in </w:t>
      </w:r>
      <w:r w:rsidR="00C00B6E">
        <w:t>November</w:t>
      </w:r>
      <w:r w:rsidR="00B11336">
        <w:t xml:space="preserve"> 2015</w:t>
      </w:r>
      <w:r w:rsidR="00F552D1" w:rsidRPr="00495656">
        <w:rPr>
          <w:vertAlign w:val="superscript"/>
        </w:rPr>
        <w:footnoteReference w:id="2"/>
      </w:r>
      <w:r w:rsidR="00B11336">
        <w:t>.</w:t>
      </w:r>
      <w:r w:rsidR="00C00B6E">
        <w:t xml:space="preserve"> The MRP mandates </w:t>
      </w:r>
      <w:r w:rsidR="00172688">
        <w:t xml:space="preserve">implementation of a comprehensive program of </w:t>
      </w:r>
      <w:r w:rsidR="009D4A4D">
        <w:t xml:space="preserve">stormwater </w:t>
      </w:r>
      <w:r w:rsidR="00172688">
        <w:t>control measures and actions designed to limit contributions of urban runoff pollutants to San Francisco Bay.</w:t>
      </w:r>
    </w:p>
    <w:p w14:paraId="5C63A610" w14:textId="4D148080" w:rsidR="00B11336" w:rsidRPr="009F7F43" w:rsidRDefault="00B11336" w:rsidP="000F18AF">
      <w:r>
        <w:t xml:space="preserve">MRP Provision C.3.j.i. </w:t>
      </w:r>
      <w:r w:rsidR="00C00B6E">
        <w:t xml:space="preserve">requires </w:t>
      </w:r>
      <w:r w:rsidR="009D4A4D">
        <w:t>[</w:t>
      </w:r>
      <w:r w:rsidR="00C00B6E">
        <w:t>Permittee</w:t>
      </w:r>
      <w:r w:rsidR="009D4A4D">
        <w:t>}</w:t>
      </w:r>
      <w:r w:rsidR="00C00B6E">
        <w:t xml:space="preserve"> to prepare a Green Infrastructure Plan, to be submitted with </w:t>
      </w:r>
      <w:r w:rsidR="009D4A4D">
        <w:t xml:space="preserve">its </w:t>
      </w:r>
      <w:r w:rsidR="00C00B6E">
        <w:t xml:space="preserve">Annual Report </w:t>
      </w:r>
      <w:r w:rsidR="009D4A4D">
        <w:t xml:space="preserve">to the RWQCB </w:t>
      </w:r>
      <w:r w:rsidR="00C00B6E">
        <w:t xml:space="preserve">due </w:t>
      </w:r>
      <w:r w:rsidR="00172688">
        <w:t>September 30, 2019.</w:t>
      </w:r>
    </w:p>
    <w:p w14:paraId="49E73FD7" w14:textId="1AF95EDF" w:rsidR="005950BD" w:rsidRDefault="005950BD" w:rsidP="000F18AF">
      <w:r>
        <w:t xml:space="preserve">Green </w:t>
      </w:r>
      <w:r w:rsidR="009107A9">
        <w:t>I</w:t>
      </w:r>
      <w:r>
        <w:t xml:space="preserve">nfrastructure refers to the construction and retrofit of storm drainage to reduce runoff volumes, disperse runoff to vegetated areas, harvest and use runoff where feasible, promote infiltration and evapotranspiration, and use bioretention and other natural systems to detain and treat runoff before it reaches our creeks and Bay.  Green infrastructure facilities include, but are not limited to, pervious pavement, infiltration basins, bioretention facilities or “raingardens”, green roofs, and rainwater harvesting systems.  Green infrastructure can be incorporated into construction on new and previously developed parcels, as well as new and rebuilt streets, roads, and other infrastructure within the public right-of-way. </w:t>
      </w:r>
    </w:p>
    <w:p w14:paraId="39F2791F" w14:textId="50A091CA" w:rsidR="00EB16BF" w:rsidRDefault="00F462C4" w:rsidP="000F18AF">
      <w:r>
        <w:t xml:space="preserve">Water quality in San Francisco Bay is </w:t>
      </w:r>
      <w:r w:rsidR="00B9754C">
        <w:t xml:space="preserve">impaired by mercury and </w:t>
      </w:r>
      <w:r w:rsidR="008A67A0">
        <w:t>by polychlorinated biphenyls (</w:t>
      </w:r>
      <w:r w:rsidR="00B9754C">
        <w:t>PCBs</w:t>
      </w:r>
      <w:r w:rsidR="008A67A0">
        <w:t>)</w:t>
      </w:r>
      <w:r w:rsidR="00B9754C">
        <w:t xml:space="preserve">. </w:t>
      </w:r>
      <w:r w:rsidR="008A67A0">
        <w:t xml:space="preserve">Sources of these pollutants include urban stormwater. </w:t>
      </w:r>
      <w:r w:rsidR="009F5A32">
        <w:t xml:space="preserve">By reducing </w:t>
      </w:r>
      <w:r w:rsidR="00FF142E">
        <w:t xml:space="preserve">and treating </w:t>
      </w:r>
      <w:r w:rsidR="009F5A32">
        <w:t xml:space="preserve">stormwater flows, green infrastructure </w:t>
      </w:r>
      <w:r w:rsidR="006F659B">
        <w:t>reduces the quantity of these pollutants entering the Bay and will hasten the Bay’s recovery.</w:t>
      </w:r>
    </w:p>
    <w:p w14:paraId="30E30DF0" w14:textId="03A9D192" w:rsidR="007924D6" w:rsidRDefault="005950BD" w:rsidP="007924D6">
      <w:r>
        <w:t>Provisions C.11 and C.12 in the MRP require Contra Costa Permittees (Contra Costa County and its 19 cities and towns) to reduce estimated PCB</w:t>
      </w:r>
      <w:r w:rsidR="00522091">
        <w:t>s</w:t>
      </w:r>
      <w:r>
        <w:t xml:space="preserve"> loading by 23 grams/year and estimated mercury loading by 9 grams/year using </w:t>
      </w:r>
      <w:r>
        <w:lastRenderedPageBreak/>
        <w:t xml:space="preserve">green infrastructure by June 30, 2020. Regionally, Permittees must also project the load reductions achieved via </w:t>
      </w:r>
      <w:r w:rsidR="006725A9">
        <w:t>G</w:t>
      </w:r>
      <w:r>
        <w:t xml:space="preserve">reen </w:t>
      </w:r>
      <w:r w:rsidR="006725A9">
        <w:t>I</w:t>
      </w:r>
      <w:r>
        <w:t>nfrastructure by 2020, 2030, and 2040, showing that collectively, reductions will amount to 3 kg/year PCBs and 10 kg/year mercury by 2040.</w:t>
      </w:r>
    </w:p>
    <w:p w14:paraId="24D98E7B" w14:textId="72764B68" w:rsidR="00B16A92" w:rsidRDefault="002E6D4D" w:rsidP="002E6D4D">
      <w:pPr>
        <w:pStyle w:val="Heading3"/>
      </w:pPr>
      <w:r>
        <w:t>Further Background on Mercury</w:t>
      </w:r>
      <w:r w:rsidR="0033792F" w:rsidRPr="0033792F">
        <w:t xml:space="preserve"> </w:t>
      </w:r>
      <w:r w:rsidR="0033792F">
        <w:t>and PCBs</w:t>
      </w:r>
      <w:r>
        <w:t xml:space="preserve"> in San Francisco Bay</w:t>
      </w:r>
    </w:p>
    <w:p w14:paraId="1DA78A9B" w14:textId="30A9F325" w:rsidR="002E6D4D" w:rsidRDefault="00C56A26" w:rsidP="002E6D4D">
      <w:r>
        <w:t xml:space="preserve">The </w:t>
      </w:r>
      <w:r w:rsidR="0013327D">
        <w:t xml:space="preserve">MRP </w:t>
      </w:r>
      <w:r>
        <w:t xml:space="preserve">pollutant-load reduction requirements are driven by </w:t>
      </w:r>
      <w:r w:rsidR="006C5630">
        <w:t xml:space="preserve">Total Maximum Daily Load (TMDL) </w:t>
      </w:r>
      <w:r w:rsidR="003F1516">
        <w:t xml:space="preserve">requirements adopted by the </w:t>
      </w:r>
      <w:r w:rsidR="003F68CF">
        <w:t xml:space="preserve">RWQCB </w:t>
      </w:r>
      <w:r w:rsidR="006C5630">
        <w:t xml:space="preserve">for mercury (Resolution No. R2-2004-0082 and R2-2005-0060) and PCBs (Resolution No. R2-2008-0012). Each TMDL </w:t>
      </w:r>
      <w:r w:rsidR="00342C0E">
        <w:t xml:space="preserve">allocates </w:t>
      </w:r>
      <w:r w:rsidR="001E656E">
        <w:t xml:space="preserve">allowable </w:t>
      </w:r>
      <w:r w:rsidR="009B0848">
        <w:t xml:space="preserve">annual </w:t>
      </w:r>
      <w:r w:rsidR="001E656E">
        <w:t xml:space="preserve">loads </w:t>
      </w:r>
      <w:r w:rsidR="00722335">
        <w:t>to San Francisco Bay</w:t>
      </w:r>
      <w:r w:rsidR="00390283">
        <w:t xml:space="preserve"> </w:t>
      </w:r>
      <w:r w:rsidR="00687835">
        <w:t xml:space="preserve">(a Waste Load Allocation, or WLA) </w:t>
      </w:r>
      <w:r w:rsidR="00390283">
        <w:t>from identified sources</w:t>
      </w:r>
      <w:r w:rsidR="00722335">
        <w:t xml:space="preserve">, including from urban stormwater. </w:t>
      </w:r>
    </w:p>
    <w:p w14:paraId="071C9C4A" w14:textId="78D2F6E1" w:rsidR="00327FD9" w:rsidRDefault="00327FD9" w:rsidP="00327FD9">
      <w:r>
        <w:t>The mercury TMDL addresses two water quality objectives. The first, established to protect people who consume Bay fish, applies to fish large enough to be consumed by humans. The objective is 0.2 milligrams (mg) of mercury per kilogram (kg) of fish tissue (average wet weight concentration measured in the muscle tissue of fish large enough to be consumed by humans). The second objective, established to protect aquatic organisms and wildlife, applies to small fish (3-5 centimeters in length) commonly consumed by the California least tern, an endangered species. This objective is 0.03 mg mercury per kg fish (average wet weight concentration). To achieve the human health and wildlife fish tissue and bird egg monitoring targets and to attain water quality standards, the Bay-wide suspended sediment mercury concentration target is 0.2 mg mercury per kg dry sediment.</w:t>
      </w:r>
    </w:p>
    <w:p w14:paraId="6FA47994" w14:textId="1330E0FD" w:rsidR="00327FD9" w:rsidRDefault="00327FD9" w:rsidP="00327FD9">
      <w:r>
        <w:t>A roughly 50% decrease in sediment, fish tissue, and bird egg mercury concentrations is necessary for the Bay to meet water quality standards. Reductions in sediment mercury concentrations are assumed to result in a proportional reduction in the total amount of mercury in the system, which will result in the achievement of target fish tissue and bird egg concentrations</w:t>
      </w:r>
      <w:r w:rsidR="000643FA">
        <w:t>.</w:t>
      </w:r>
    </w:p>
    <w:p w14:paraId="6A618552" w14:textId="77777777" w:rsidR="00DE477D" w:rsidRDefault="00E32E09" w:rsidP="00E32E09">
      <w:r>
        <w:t>The PCBs TMDL was developed based on a f</w:t>
      </w:r>
      <w:r w:rsidRPr="002F624B">
        <w:t xml:space="preserve">ish </w:t>
      </w:r>
      <w:r>
        <w:t>t</w:t>
      </w:r>
      <w:r w:rsidRPr="002F624B">
        <w:t xml:space="preserve">issue </w:t>
      </w:r>
      <w:r>
        <w:t>t</w:t>
      </w:r>
      <w:r w:rsidRPr="002F624B">
        <w:t>arget of 10 n</w:t>
      </w:r>
      <w:r>
        <w:t>ano</w:t>
      </w:r>
      <w:r w:rsidRPr="002F624B">
        <w:t>g</w:t>
      </w:r>
      <w:r>
        <w:t xml:space="preserve">rams (ng) of PCBs per </w:t>
      </w:r>
      <w:r w:rsidRPr="002F624B">
        <w:t>g</w:t>
      </w:r>
      <w:r>
        <w:t>ram (g) of fish tissue. This target is b</w:t>
      </w:r>
      <w:r w:rsidRPr="002F624B">
        <w:t>ased on</w:t>
      </w:r>
      <w:r>
        <w:t xml:space="preserve"> a cancer risk of one case per an exposed population of 100,000 for the</w:t>
      </w:r>
      <w:r w:rsidRPr="002F624B">
        <w:t xml:space="preserve"> 95</w:t>
      </w:r>
      <w:r w:rsidRPr="002F624B">
        <w:rPr>
          <w:vertAlign w:val="superscript"/>
        </w:rPr>
        <w:t>th</w:t>
      </w:r>
      <w:r w:rsidRPr="002F624B">
        <w:t xml:space="preserve"> percentile </w:t>
      </w:r>
      <w:r>
        <w:t>San Francisco Bay Area sport and subsistence fisher consumer</w:t>
      </w:r>
      <w:r w:rsidRPr="002F624B">
        <w:t xml:space="preserve"> (32 g</w:t>
      </w:r>
      <w:r>
        <w:t xml:space="preserve"> fish per </w:t>
      </w:r>
      <w:r w:rsidRPr="002F624B">
        <w:t>day</w:t>
      </w:r>
      <w:r>
        <w:t xml:space="preserve">). A food web model was developed by </w:t>
      </w:r>
      <w:bookmarkStart w:id="6" w:name="_Hlk482887495"/>
      <w:r>
        <w:t>San Francisco Estuary Institute</w:t>
      </w:r>
      <w:bookmarkEnd w:id="6"/>
      <w:r>
        <w:t xml:space="preserve"> (SFEI) to identify the sediment target concentration that would yield the fish tissue target; this sediment target was found to be 1 microgram (µg) of PCBs per kg of sediment. </w:t>
      </w:r>
    </w:p>
    <w:p w14:paraId="2129AFAE" w14:textId="5884506F" w:rsidR="00E32E09" w:rsidRDefault="00E32E09" w:rsidP="00E32E09">
      <w:r>
        <w:lastRenderedPageBreak/>
        <w:t xml:space="preserve">Twenty percent of the estimated allowable </w:t>
      </w:r>
      <w:r w:rsidR="003F68CF">
        <w:t xml:space="preserve">PCB </w:t>
      </w:r>
      <w:r>
        <w:t>external load was allocated to urban stormwater runoff.</w:t>
      </w:r>
      <w:r w:rsidR="001049E3">
        <w:t xml:space="preserve"> </w:t>
      </w:r>
      <w:r>
        <w:t>The</w:t>
      </w:r>
      <w:r w:rsidR="00C34F44">
        <w:t xml:space="preserve"> Bay Area-wide</w:t>
      </w:r>
      <w:r>
        <w:t xml:space="preserve"> WLA for PCBs for urban stormwater is 2 kg/yr by 2030. This value was developed based on applying the required sediment concentration (1 µ</w:t>
      </w:r>
      <w:r w:rsidRPr="002F624B">
        <w:t>g/kg</w:t>
      </w:r>
      <w:r>
        <w:t xml:space="preserve">) to the estimated annual sediment load discharged from local tributaries. </w:t>
      </w:r>
    </w:p>
    <w:p w14:paraId="567041B0" w14:textId="6602085E" w:rsidR="00BF4800" w:rsidRDefault="00BF4800" w:rsidP="007924D6">
      <w:pPr>
        <w:pStyle w:val="Heading2"/>
      </w:pPr>
      <w:bookmarkStart w:id="7" w:name="_Toc506559551"/>
      <w:bookmarkStart w:id="8" w:name="_Toc506465383"/>
      <w:r w:rsidRPr="00BF4800">
        <w:t>Objectives and Vision</w:t>
      </w:r>
      <w:bookmarkEnd w:id="7"/>
      <w:bookmarkEnd w:id="8"/>
    </w:p>
    <w:p w14:paraId="2B54076C" w14:textId="5A17A89F" w:rsidR="00470947" w:rsidRPr="000F18AF" w:rsidRDefault="00BE2874" w:rsidP="000F18AF">
      <w:r>
        <w:rPr>
          <w:noProof/>
        </w:rPr>
        <w:drawing>
          <wp:anchor distT="0" distB="0" distL="114300" distR="114300" simplePos="0" relativeHeight="251649536" behindDoc="0" locked="0" layoutInCell="1" allowOverlap="1" wp14:anchorId="4971B168" wp14:editId="1AA128DF">
            <wp:simplePos x="0" y="0"/>
            <wp:positionH relativeFrom="page">
              <wp:posOffset>5486400</wp:posOffset>
            </wp:positionH>
            <wp:positionV relativeFrom="page">
              <wp:posOffset>2305050</wp:posOffset>
            </wp:positionV>
            <wp:extent cx="160020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246" t="14316" r="14423" b="2777"/>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7D1" w:rsidRPr="000F18AF">
        <w:t>This</w:t>
      </w:r>
      <w:r w:rsidR="00470947" w:rsidRPr="000F18AF">
        <w:t xml:space="preserve"> Plan will guide a shift from conventional “collect and convey” storm drain infrastructure to more resilient, sustainable stormwater management </w:t>
      </w:r>
      <w:r w:rsidR="003F68CF">
        <w:t xml:space="preserve">systems </w:t>
      </w:r>
      <w:r w:rsidR="00470947" w:rsidRPr="000F18AF">
        <w:t>that reduce runoff volumes, disperse runoff to vegetated areas, harvest and use runoff where feasible, promote infiltration and evapotranspiration, and use natural processes to detain and treat runoff. Green infrastructure features and facilities include, but are not limited to, pervious pavement, infiltration basins, and bioretention facilities (“rain gardens”), green roofs, and rainwater harvesting systems.</w:t>
      </w:r>
    </w:p>
    <w:p w14:paraId="51AD738E" w14:textId="0A0200DE" w:rsidR="00470947" w:rsidRPr="008F414F" w:rsidRDefault="00470947" w:rsidP="000F18AF">
      <w:r w:rsidDel="00F20B33">
        <w:t xml:space="preserve">As required by Provisions C.3.a. through C.3.i. in the </w:t>
      </w:r>
      <w:r>
        <w:t>MRP</w:t>
      </w:r>
      <w:r w:rsidDel="00F20B33">
        <w:t xml:space="preserve">, </w:t>
      </w:r>
      <w:r>
        <w:t xml:space="preserve">these “Low Impact Development” practices are currently implemented on land development projects in the [Permittee]. Specific methods and design criteria are spelled out in the </w:t>
      </w:r>
      <w:r w:rsidR="00BD3D3A">
        <w:t>Contra Costa Clean Water Program’s (</w:t>
      </w:r>
      <w:r>
        <w:t>CCCWP’s</w:t>
      </w:r>
      <w:r w:rsidR="00BD3D3A">
        <w:t>)</w:t>
      </w:r>
      <w:r>
        <w:t xml:space="preserve"> </w:t>
      </w:r>
      <w:r w:rsidRPr="008F414F">
        <w:rPr>
          <w:i/>
        </w:rPr>
        <w:t>Stormwater C.3 Guidebook</w:t>
      </w:r>
      <w:r>
        <w:rPr>
          <w:i/>
        </w:rPr>
        <w:t xml:space="preserve">, </w:t>
      </w:r>
      <w:r>
        <w:t>which the [Permittee] has referenced in [ordinance title or municipal code section].</w:t>
      </w:r>
    </w:p>
    <w:p w14:paraId="0636E6B5" w14:textId="58ACD30C" w:rsidR="00470947" w:rsidRDefault="00470947" w:rsidP="000F18AF">
      <w:r>
        <w:t>Th</w:t>
      </w:r>
      <w:r w:rsidR="003F68CF">
        <w:t>is</w:t>
      </w:r>
      <w:r>
        <w:t xml:space="preserve"> Plan detail</w:t>
      </w:r>
      <w:r w:rsidR="00EE27D1">
        <w:t>s</w:t>
      </w:r>
      <w:r>
        <w:t xml:space="preserve"> how similar methods will be incorporated to retrofit existing storm drainage infrastructure using </w:t>
      </w:r>
      <w:r w:rsidR="003F68CF">
        <w:t xml:space="preserve">green infrastructure </w:t>
      </w:r>
      <w:r>
        <w:t>facilities constructed on public and private parcels and within the public right-of-way.</w:t>
      </w:r>
    </w:p>
    <w:p w14:paraId="228C282B" w14:textId="5A27073D" w:rsidR="005B00CE" w:rsidRPr="00FA2FF6" w:rsidRDefault="00A95442" w:rsidP="00FA2FF6">
      <w:pPr>
        <w:pStyle w:val="TopicPrompt"/>
      </w:pPr>
      <w:r w:rsidRPr="00FA2FF6">
        <w:t>G</w:t>
      </w:r>
      <w:r w:rsidR="005B00CE" w:rsidRPr="00FA2FF6">
        <w:t>reen infrastructure facilities</w:t>
      </w:r>
      <w:r w:rsidRPr="00FA2FF6">
        <w:t xml:space="preserve"> previously constructed by the Permittee</w:t>
      </w:r>
    </w:p>
    <w:p w14:paraId="53615202" w14:textId="3530561D" w:rsidR="00C66E1C" w:rsidRPr="009966CD" w:rsidRDefault="00C66E1C" w:rsidP="009966CD">
      <w:pPr>
        <w:pStyle w:val="Heading2"/>
      </w:pPr>
      <w:bookmarkStart w:id="9" w:name="_Toc506559552"/>
      <w:bookmarkStart w:id="10" w:name="_Toc506465384"/>
      <w:r w:rsidRPr="009966CD">
        <w:t xml:space="preserve">Plan </w:t>
      </w:r>
      <w:r w:rsidR="00EE27D1" w:rsidRPr="009966CD">
        <w:t xml:space="preserve">Context and </w:t>
      </w:r>
      <w:r w:rsidRPr="009966CD">
        <w:t>Elements</w:t>
      </w:r>
      <w:bookmarkEnd w:id="9"/>
      <w:bookmarkEnd w:id="10"/>
    </w:p>
    <w:p w14:paraId="40569D61" w14:textId="5EE4B662" w:rsidR="00152EF0" w:rsidRDefault="00850730" w:rsidP="000F18AF">
      <w:pPr>
        <w:pStyle w:val="Heading3"/>
      </w:pPr>
      <w:r>
        <w:t>Planning Context</w:t>
      </w:r>
    </w:p>
    <w:p w14:paraId="7793D9B5" w14:textId="0334D7B1" w:rsidR="00152EF0" w:rsidRDefault="004459BF" w:rsidP="00FA2FF6">
      <w:pPr>
        <w:pStyle w:val="TopicPrompt"/>
      </w:pPr>
      <w:r>
        <w:t>Municipal g</w:t>
      </w:r>
      <w:r w:rsidR="00152EF0">
        <w:t>eography</w:t>
      </w:r>
    </w:p>
    <w:p w14:paraId="277ACEE7" w14:textId="39EB48A8" w:rsidR="00152EF0" w:rsidRDefault="00152EF0" w:rsidP="00FA2FF6">
      <w:pPr>
        <w:pStyle w:val="TopicPrompt"/>
      </w:pPr>
      <w:r>
        <w:t>Demographics</w:t>
      </w:r>
    </w:p>
    <w:p w14:paraId="10C0D86C" w14:textId="37C40E3E" w:rsidR="00152EF0" w:rsidRDefault="00152EF0" w:rsidP="00FA2FF6">
      <w:pPr>
        <w:pStyle w:val="TopicPrompt"/>
      </w:pPr>
      <w:r>
        <w:t>Economic and Social Trends</w:t>
      </w:r>
    </w:p>
    <w:p w14:paraId="124F2DC0" w14:textId="23911AE0" w:rsidR="00152EF0" w:rsidRPr="00132BDB" w:rsidRDefault="00152EF0" w:rsidP="00FA2FF6">
      <w:pPr>
        <w:pStyle w:val="TopicPrompt"/>
        <w:rPr>
          <w:color w:val="auto"/>
        </w:rPr>
      </w:pPr>
      <w:r>
        <w:t>Development and Redevelopment Trends</w:t>
      </w:r>
    </w:p>
    <w:p w14:paraId="71D56BAF" w14:textId="2D4A1C3C" w:rsidR="00152EF0" w:rsidRDefault="00265EB6" w:rsidP="00FA2FF6">
      <w:pPr>
        <w:pStyle w:val="TopicPrompt"/>
      </w:pPr>
      <w:r>
        <w:t>Commitment and Actions for Sustainability</w:t>
      </w:r>
    </w:p>
    <w:p w14:paraId="0F29E25F" w14:textId="0D63F00E" w:rsidR="00265EB6" w:rsidRDefault="00265EB6" w:rsidP="00FA2FF6">
      <w:pPr>
        <w:pStyle w:val="TopicPrompt"/>
      </w:pPr>
      <w:r>
        <w:t>Staffing and Scope of Sustainability Programs</w:t>
      </w:r>
    </w:p>
    <w:p w14:paraId="4DFD136A" w14:textId="46825F7D" w:rsidR="005B00CE" w:rsidRDefault="005B00CE" w:rsidP="00FA2FF6">
      <w:pPr>
        <w:pStyle w:val="TopicPrompt"/>
      </w:pPr>
      <w:r>
        <w:t>CEQA</w:t>
      </w:r>
    </w:p>
    <w:p w14:paraId="3DBAF75C" w14:textId="548A3C55" w:rsidR="00265EB6" w:rsidRDefault="003F68CF" w:rsidP="000F18AF">
      <w:pPr>
        <w:pStyle w:val="Heading3"/>
      </w:pPr>
      <w:r>
        <w:lastRenderedPageBreak/>
        <w:t xml:space="preserve">Watersheds and </w:t>
      </w:r>
      <w:r w:rsidR="00265EB6">
        <w:t>Storm Drainage Infrastructure</w:t>
      </w:r>
    </w:p>
    <w:p w14:paraId="4E057B6A" w14:textId="2148F63A" w:rsidR="00D757F5" w:rsidRDefault="00D757F5" w:rsidP="00FA2FF6">
      <w:pPr>
        <w:pStyle w:val="TopicPrompt"/>
      </w:pPr>
      <w:r>
        <w:t>Watersheds</w:t>
      </w:r>
      <w:r w:rsidR="008632AB">
        <w:t xml:space="preserve"> and Watershed Characteristics and Challenges</w:t>
      </w:r>
    </w:p>
    <w:p w14:paraId="092A1551" w14:textId="312C1A15" w:rsidR="00D757F5" w:rsidRDefault="00D757F5" w:rsidP="00FA2FF6">
      <w:pPr>
        <w:pStyle w:val="TopicPrompt"/>
      </w:pPr>
      <w:r>
        <w:t>Major Drainages</w:t>
      </w:r>
      <w:r w:rsidR="008632AB">
        <w:t xml:space="preserve"> and Major Drainage Characteristics and Challenges</w:t>
      </w:r>
    </w:p>
    <w:p w14:paraId="34E5D421" w14:textId="77777777" w:rsidR="008632AB" w:rsidRDefault="008632AB" w:rsidP="00FA2FF6">
      <w:pPr>
        <w:pStyle w:val="TopicPrompt"/>
      </w:pPr>
      <w:r>
        <w:t>Storm Sewer System</w:t>
      </w:r>
    </w:p>
    <w:p w14:paraId="38C3D689" w14:textId="4697C194" w:rsidR="008632AB" w:rsidRDefault="008632AB" w:rsidP="00FA2FF6">
      <w:pPr>
        <w:pStyle w:val="TopicPrompt"/>
      </w:pPr>
      <w:r>
        <w:t>Storm Sewer Challenges (Pertinent to GI)</w:t>
      </w:r>
    </w:p>
    <w:p w14:paraId="7BA75334" w14:textId="31CE81F7" w:rsidR="00D757F5" w:rsidRDefault="00D757F5" w:rsidP="00FA2FF6">
      <w:pPr>
        <w:pStyle w:val="TopicPrompt"/>
      </w:pPr>
      <w:r>
        <w:t>Flood Zones</w:t>
      </w:r>
    </w:p>
    <w:p w14:paraId="23CE11A5" w14:textId="7C73A5AA" w:rsidR="00D757F5" w:rsidRDefault="00D757F5" w:rsidP="00FA2FF6">
      <w:pPr>
        <w:pStyle w:val="TopicPrompt"/>
      </w:pPr>
      <w:r>
        <w:t>Flood Control Facilities</w:t>
      </w:r>
    </w:p>
    <w:p w14:paraId="30AB1B86" w14:textId="4EAC5720" w:rsidR="00D757F5" w:rsidRDefault="00D757F5" w:rsidP="00FA2FF6">
      <w:pPr>
        <w:pStyle w:val="TopicPrompt"/>
      </w:pPr>
      <w:r>
        <w:t>Flood Control Development Policies</w:t>
      </w:r>
    </w:p>
    <w:p w14:paraId="1777B341" w14:textId="7344CE31" w:rsidR="008632AB" w:rsidRDefault="008632AB" w:rsidP="008632AB">
      <w:pPr>
        <w:pStyle w:val="TopicPrompt"/>
      </w:pPr>
      <w:r>
        <w:t>Storm Sewer Opportunities (Pertinent to GI</w:t>
      </w:r>
      <w:r w:rsidR="00737C71">
        <w:t>)</w:t>
      </w:r>
    </w:p>
    <w:p w14:paraId="449753B8" w14:textId="066B1741" w:rsidR="00D757F5" w:rsidRDefault="00D757F5" w:rsidP="00FA2FF6">
      <w:pPr>
        <w:pStyle w:val="TopicPrompt"/>
      </w:pPr>
      <w:r>
        <w:t xml:space="preserve">Recent and </w:t>
      </w:r>
      <w:r w:rsidR="00D57361">
        <w:t>Planned</w:t>
      </w:r>
      <w:r>
        <w:t xml:space="preserve"> Drainage Improvements</w:t>
      </w:r>
    </w:p>
    <w:p w14:paraId="1D3336C2" w14:textId="024BF28F" w:rsidR="00D757F5" w:rsidRDefault="00D757F5" w:rsidP="00FA2FF6">
      <w:pPr>
        <w:pStyle w:val="TopicPrompt"/>
      </w:pPr>
      <w:r>
        <w:t>Funding for Maintenance and for Capital Improvements</w:t>
      </w:r>
    </w:p>
    <w:p w14:paraId="5AAC77AF" w14:textId="77777777" w:rsidR="00D57361" w:rsidRDefault="00D57361" w:rsidP="005E5A72">
      <w:pPr>
        <w:pStyle w:val="TopicPrompt"/>
        <w:numPr>
          <w:ilvl w:val="0"/>
          <w:numId w:val="0"/>
        </w:numPr>
        <w:ind w:left="720"/>
      </w:pPr>
    </w:p>
    <w:p w14:paraId="75062969" w14:textId="34BE3667" w:rsidR="00850730" w:rsidRDefault="00850730" w:rsidP="000F18AF">
      <w:pPr>
        <w:pStyle w:val="Heading3"/>
      </w:pPr>
      <w:r>
        <w:t xml:space="preserve">Related </w:t>
      </w:r>
      <w:r w:rsidR="004459BF">
        <w:t xml:space="preserve">Regional and Countywide Plans and </w:t>
      </w:r>
      <w:r>
        <w:t>Planning Documents</w:t>
      </w:r>
    </w:p>
    <w:p w14:paraId="19910D41" w14:textId="792953CA" w:rsidR="004459BF" w:rsidRDefault="00BE2874" w:rsidP="000F18AF">
      <w:r>
        <w:rPr>
          <w:noProof/>
        </w:rPr>
        <w:drawing>
          <wp:anchor distT="0" distB="0" distL="114300" distR="114300" simplePos="0" relativeHeight="251650560" behindDoc="0" locked="0" layoutInCell="1" allowOverlap="1" wp14:anchorId="351FDB92" wp14:editId="342CB4C0">
            <wp:simplePos x="0" y="0"/>
            <wp:positionH relativeFrom="page">
              <wp:posOffset>5486400</wp:posOffset>
            </wp:positionH>
            <wp:positionV relativeFrom="page">
              <wp:posOffset>2286000</wp:posOffset>
            </wp:positionV>
            <wp:extent cx="1600200" cy="1600200"/>
            <wp:effectExtent l="0" t="0" r="0" b="0"/>
            <wp:wrapSquare wrapText="bothSides"/>
            <wp:docPr id="35842" name="Picture 2" descr="P:\CCCWP\IMP Pictures\2011-05-21\IMG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P:\CCCWP\IMP Pictures\2011-05-21\IMG_34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54" t="1951" r="2736" b="-1951"/>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9BF">
        <w:t>This Plan has been coordinated with the following regional stormwater documents:</w:t>
      </w:r>
    </w:p>
    <w:p w14:paraId="49280C89" w14:textId="32B94122" w:rsidR="004459BF" w:rsidRPr="00FA2FF6" w:rsidRDefault="004459BF" w:rsidP="005D7AC2">
      <w:pPr>
        <w:pStyle w:val="bulletedparagraph"/>
      </w:pPr>
      <w:r w:rsidRPr="00FA2FF6">
        <w:t>The Contra Costa Watersheds Stor</w:t>
      </w:r>
      <w:r w:rsidR="0098387E">
        <w:t>mw</w:t>
      </w:r>
      <w:r w:rsidRPr="00FA2FF6">
        <w:t>ater Resource Plan (CCW</w:t>
      </w:r>
      <w:r w:rsidR="00522091">
        <w:t xml:space="preserve"> </w:t>
      </w:r>
      <w:r w:rsidRPr="00FA2FF6">
        <w:t>SWRP). The CCW</w:t>
      </w:r>
      <w:r w:rsidR="00522091">
        <w:t xml:space="preserve"> </w:t>
      </w:r>
      <w:r w:rsidRPr="00FA2FF6">
        <w:t xml:space="preserve">SWRP was funded by State Water Resources Control Board under a Proposition </w:t>
      </w:r>
      <w:r w:rsidR="003F68CF">
        <w:t>1 G</w:t>
      </w:r>
      <w:r w:rsidRPr="00FA2FF6">
        <w:t>rant</w:t>
      </w:r>
      <w:r w:rsidR="006759B3" w:rsidRPr="00FA2FF6">
        <w:t xml:space="preserve">, with matching contributions provided by Contra Costa municipalities individually and collectively through the </w:t>
      </w:r>
      <w:r w:rsidR="003F68CF">
        <w:t>Contra Costa Clean Water Program (CCCWP)</w:t>
      </w:r>
      <w:r w:rsidRPr="00FA2FF6">
        <w:t xml:space="preserve">. </w:t>
      </w:r>
      <w:r w:rsidR="007D481F" w:rsidRPr="00FA2FF6">
        <w:t>T</w:t>
      </w:r>
      <w:r w:rsidRPr="00FA2FF6">
        <w:t>he CCW</w:t>
      </w:r>
      <w:r w:rsidR="00522091">
        <w:t xml:space="preserve"> </w:t>
      </w:r>
      <w:r w:rsidRPr="00FA2FF6">
        <w:t xml:space="preserve">SWRP </w:t>
      </w:r>
      <w:r w:rsidR="007D481F" w:rsidRPr="00FA2FF6">
        <w:t xml:space="preserve">identified </w:t>
      </w:r>
      <w:r w:rsidR="00BD3D3A" w:rsidRPr="00FA2FF6">
        <w:t xml:space="preserve">and prioritized </w:t>
      </w:r>
      <w:r w:rsidR="007D481F" w:rsidRPr="00FA2FF6">
        <w:t xml:space="preserve">potential multi-benefit </w:t>
      </w:r>
      <w:r w:rsidR="003F68CF">
        <w:t xml:space="preserve">stormwater management </w:t>
      </w:r>
      <w:r w:rsidR="007D481F" w:rsidRPr="00FA2FF6">
        <w:t xml:space="preserve">projects, including </w:t>
      </w:r>
      <w:r w:rsidR="003F68CF">
        <w:t>g</w:t>
      </w:r>
      <w:r w:rsidR="007D481F" w:rsidRPr="00FA2FF6">
        <w:t xml:space="preserve">reen </w:t>
      </w:r>
      <w:r w:rsidR="003F68CF">
        <w:t>i</w:t>
      </w:r>
      <w:r w:rsidR="007D481F" w:rsidRPr="00FA2FF6">
        <w:t>nfrastructure projects</w:t>
      </w:r>
      <w:r w:rsidR="003F68CF">
        <w:t xml:space="preserve"> in watersheds and jurisdictions throughout Contra Costa County</w:t>
      </w:r>
      <w:r w:rsidR="00BD3D3A" w:rsidRPr="00FA2FF6">
        <w:t>. Projects identified within the CCW</w:t>
      </w:r>
      <w:r w:rsidR="00522091">
        <w:t xml:space="preserve"> </w:t>
      </w:r>
      <w:r w:rsidR="00BD3D3A" w:rsidRPr="00FA2FF6">
        <w:t>SWRP are eligible to apply for future state funding.</w:t>
      </w:r>
      <w:r w:rsidR="00D57361">
        <w:t xml:space="preserve"> </w:t>
      </w:r>
      <w:r w:rsidR="00F553D2">
        <w:t xml:space="preserve">Many of the projects included in this Plan were drawn from the </w:t>
      </w:r>
      <w:r w:rsidR="00C33142">
        <w:t>CCW</w:t>
      </w:r>
      <w:r w:rsidR="00522091">
        <w:t xml:space="preserve"> </w:t>
      </w:r>
      <w:r w:rsidR="00C33142">
        <w:t xml:space="preserve">SWRP project opportunity lists.  </w:t>
      </w:r>
    </w:p>
    <w:p w14:paraId="03999432" w14:textId="6A0A7812" w:rsidR="00BD3D3A" w:rsidRDefault="00BD3D3A" w:rsidP="00FA2FF6">
      <w:pPr>
        <w:pStyle w:val="bulletedparagraph"/>
      </w:pPr>
      <w:r w:rsidRPr="00FA2FF6">
        <w:t xml:space="preserve">The Contra Costa Countywide Reasonable Assurance Analysis (RAA). The RAA </w:t>
      </w:r>
      <w:r w:rsidR="00D57361">
        <w:t xml:space="preserve">for Green Infrastructure </w:t>
      </w:r>
      <w:r w:rsidR="00522091">
        <w:t>is being</w:t>
      </w:r>
      <w:r w:rsidR="00522091" w:rsidRPr="00FA2FF6">
        <w:t xml:space="preserve"> </w:t>
      </w:r>
      <w:r w:rsidRPr="00FA2FF6">
        <w:t xml:space="preserve">prepared by </w:t>
      </w:r>
      <w:r w:rsidR="006759B3" w:rsidRPr="00FA2FF6">
        <w:t>Contra Costa municipalities collectively through the CCCWP</w:t>
      </w:r>
      <w:r w:rsidR="00067FB6" w:rsidRPr="00FA2FF6">
        <w:t xml:space="preserve"> and is consistent with guidance prepared by the Bay Area Stormwater Management Agencies Association</w:t>
      </w:r>
      <w:r w:rsidR="003F68CF">
        <w:t xml:space="preserve"> (BASMAA)</w:t>
      </w:r>
      <w:r w:rsidR="00067FB6" w:rsidRPr="00FA2FF6">
        <w:t xml:space="preserve">. </w:t>
      </w:r>
      <w:r w:rsidR="006759B3" w:rsidRPr="00FA2FF6">
        <w:t xml:space="preserve"> </w:t>
      </w:r>
      <w:r w:rsidR="00D82D4C" w:rsidRPr="00FA2FF6">
        <w:t xml:space="preserve">The RAA </w:t>
      </w:r>
      <w:r w:rsidR="00D57361">
        <w:t xml:space="preserve">for Green Infrastructure </w:t>
      </w:r>
      <w:r w:rsidR="00D82D4C" w:rsidRPr="00FA2FF6">
        <w:t>use</w:t>
      </w:r>
      <w:r w:rsidR="00522091">
        <w:t>s</w:t>
      </w:r>
      <w:r w:rsidR="00D82D4C" w:rsidRPr="00FA2FF6">
        <w:t xml:space="preserve"> a water quality model coupled with continuous simulation hydrologic output to estimate baseline loadings of pollutants and the reductions that might be achieved </w:t>
      </w:r>
      <w:r w:rsidR="00D57361">
        <w:t xml:space="preserve">through </w:t>
      </w:r>
      <w:r w:rsidR="003F68CF">
        <w:t>g</w:t>
      </w:r>
      <w:r w:rsidR="00D57361">
        <w:t xml:space="preserve">reen </w:t>
      </w:r>
      <w:r w:rsidR="003F68CF">
        <w:t>i</w:t>
      </w:r>
      <w:r w:rsidR="00D57361">
        <w:t xml:space="preserve">nfrastructure implementation </w:t>
      </w:r>
      <w:r w:rsidR="00D82D4C" w:rsidRPr="00FA2FF6">
        <w:t>in 2020, 2030, and 2040 under various scenarios</w:t>
      </w:r>
      <w:r w:rsidR="005A3AE3" w:rsidRPr="00FA2FF6">
        <w:t>, which include implementation of projects identified in th</w:t>
      </w:r>
      <w:r w:rsidR="00D57361">
        <w:t>is Plan</w:t>
      </w:r>
      <w:r w:rsidR="00D82D4C" w:rsidRPr="00FA2FF6">
        <w:t>.</w:t>
      </w:r>
      <w:r w:rsidR="005A3AE3" w:rsidRPr="00FA2FF6">
        <w:t xml:space="preserve"> </w:t>
      </w:r>
      <w:r w:rsidR="005A3AE3" w:rsidRPr="00FA2FF6">
        <w:lastRenderedPageBreak/>
        <w:t xml:space="preserve">Results </w:t>
      </w:r>
      <w:r w:rsidR="0098387E">
        <w:t xml:space="preserve">pertinent to </w:t>
      </w:r>
      <w:r w:rsidR="003F68CF">
        <w:t>g</w:t>
      </w:r>
      <w:r w:rsidR="0098387E">
        <w:t xml:space="preserve">reen </w:t>
      </w:r>
      <w:r w:rsidR="003F68CF">
        <w:t>i</w:t>
      </w:r>
      <w:r w:rsidR="0098387E">
        <w:t xml:space="preserve">nfrastructure planning and implementation </w:t>
      </w:r>
      <w:r w:rsidR="005A3AE3" w:rsidRPr="00FA2FF6">
        <w:t>are discussed in Section 2 of this Plan.</w:t>
      </w:r>
    </w:p>
    <w:p w14:paraId="297321A1" w14:textId="7577B151" w:rsidR="007924D6" w:rsidRPr="00FA2FF6" w:rsidRDefault="007924D6" w:rsidP="007924D6">
      <w:pPr>
        <w:pStyle w:val="TopicPrompt"/>
      </w:pPr>
      <w:r>
        <w:t xml:space="preserve">Further discussion of the relationship of the Green Infrastructure Plan to </w:t>
      </w:r>
      <w:r w:rsidR="003F68CF">
        <w:t xml:space="preserve">Additional </w:t>
      </w:r>
      <w:r>
        <w:t>Regional and Countywide Plans</w:t>
      </w:r>
    </w:p>
    <w:p w14:paraId="3F79B6D4" w14:textId="2AEA3360" w:rsidR="00D82D4C" w:rsidRDefault="001D07C8" w:rsidP="000F18AF">
      <w:pPr>
        <w:pStyle w:val="Heading3"/>
      </w:pPr>
      <w:r>
        <w:t xml:space="preserve">Related </w:t>
      </w:r>
      <w:r w:rsidR="00D82D4C">
        <w:t>Local Planning Documents</w:t>
      </w:r>
    </w:p>
    <w:p w14:paraId="39EB7ACD" w14:textId="00F1065C" w:rsidR="00CF3CB2" w:rsidRPr="00CF3CB2" w:rsidRDefault="00CF3CB2" w:rsidP="00CF3CB2">
      <w:pPr>
        <w:pStyle w:val="TopicPrompt"/>
        <w:rPr>
          <w:u w:val="single"/>
        </w:rPr>
      </w:pPr>
      <w:r w:rsidRPr="00CF3CB2">
        <w:rPr>
          <w:u w:val="single"/>
        </w:rPr>
        <w:t>Provision C.3.j.i.(2)(h); TRT Item 16</w:t>
      </w:r>
    </w:p>
    <w:p w14:paraId="748D03B6" w14:textId="77777777" w:rsidR="00CF3CB2" w:rsidRPr="00CF3CB2" w:rsidRDefault="00CF3CB2" w:rsidP="00CF3CB2">
      <w:bookmarkStart w:id="11" w:name="_GoBack"/>
      <w:bookmarkEnd w:id="11"/>
    </w:p>
    <w:p w14:paraId="66343208" w14:textId="4A795A85" w:rsidR="00AA140F" w:rsidRDefault="00197D27" w:rsidP="000F18AF">
      <w:r>
        <w:t xml:space="preserve">Green infrastructure can be integrated into a wide diversity of public and private projects. Public projects can incorporate </w:t>
      </w:r>
      <w:r w:rsidR="004070C7">
        <w:t>green infrastructure in</w:t>
      </w:r>
      <w:r>
        <w:t xml:space="preserve"> streets, parks, </w:t>
      </w:r>
      <w:r w:rsidR="004070C7">
        <w:t xml:space="preserve">schools, </w:t>
      </w:r>
      <w:r>
        <w:t>and other civic properties.  In order to ensure that green infrastructure is considered and supported in the range of planning and design processes for these projects,</w:t>
      </w:r>
      <w:r w:rsidR="00AA140F">
        <w:t xml:space="preserve"> [Permittee] has reviewed and/or updated the following planning documents to appropriately incorporate </w:t>
      </w:r>
      <w:r>
        <w:t>g</w:t>
      </w:r>
      <w:r w:rsidR="00AA140F">
        <w:t xml:space="preserve">reen </w:t>
      </w:r>
      <w:r>
        <w:t>i</w:t>
      </w:r>
      <w:r w:rsidR="00AA140F">
        <w:t>nfrastructure requirements:</w:t>
      </w:r>
    </w:p>
    <w:tbl>
      <w:tblPr>
        <w:tblStyle w:val="TableGrid"/>
        <w:tblW w:w="62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0"/>
        <w:gridCol w:w="1800"/>
        <w:gridCol w:w="1610"/>
      </w:tblGrid>
      <w:tr w:rsidR="00AB1FA2" w:rsidRPr="000A78F9" w14:paraId="0DB2C307" w14:textId="77777777" w:rsidTr="00AB1FA2">
        <w:tc>
          <w:tcPr>
            <w:tcW w:w="6290" w:type="dxa"/>
            <w:gridSpan w:val="3"/>
            <w:tcBorders>
              <w:top w:val="nil"/>
              <w:bottom w:val="nil"/>
            </w:tcBorders>
            <w:tcMar>
              <w:left w:w="0" w:type="dxa"/>
              <w:right w:w="115" w:type="dxa"/>
            </w:tcMar>
            <w:vAlign w:val="bottom"/>
          </w:tcPr>
          <w:p w14:paraId="3D269F1C" w14:textId="174CFC2F" w:rsidR="00AB1FA2" w:rsidRPr="000A78F9" w:rsidRDefault="00AB1FA2" w:rsidP="00C03769">
            <w:pPr>
              <w:pStyle w:val="TableTitle"/>
              <w:rPr>
                <w:b/>
              </w:rPr>
            </w:pPr>
            <w:bookmarkStart w:id="12" w:name="_Toc503361595"/>
            <w:bookmarkStart w:id="13" w:name="_Toc503361798"/>
            <w:bookmarkStart w:id="14" w:name="_Toc504303314"/>
            <w:r>
              <w:t>Table x. Documents Updated to Align with this Green Infrastructure Plan</w:t>
            </w:r>
            <w:bookmarkEnd w:id="12"/>
            <w:bookmarkEnd w:id="13"/>
            <w:bookmarkEnd w:id="14"/>
          </w:p>
        </w:tc>
      </w:tr>
      <w:tr w:rsidR="000A78F9" w:rsidRPr="000A78F9" w14:paraId="1B6207E8" w14:textId="4A1BC9D9" w:rsidTr="005A03FE">
        <w:trPr>
          <w:trHeight w:val="540"/>
        </w:trPr>
        <w:tc>
          <w:tcPr>
            <w:tcW w:w="2880" w:type="dxa"/>
            <w:tcBorders>
              <w:top w:val="nil"/>
            </w:tcBorders>
            <w:tcMar>
              <w:left w:w="0" w:type="dxa"/>
              <w:right w:w="0" w:type="dxa"/>
            </w:tcMar>
            <w:vAlign w:val="bottom"/>
          </w:tcPr>
          <w:p w14:paraId="428F4D15" w14:textId="1D15E344" w:rsidR="000A78F9" w:rsidRPr="000A78F9" w:rsidRDefault="000A78F9" w:rsidP="00AB1FA2">
            <w:pPr>
              <w:pStyle w:val="TableHeading"/>
            </w:pPr>
            <w:r w:rsidRPr="000A78F9">
              <w:t>Document</w:t>
            </w:r>
          </w:p>
        </w:tc>
        <w:tc>
          <w:tcPr>
            <w:tcW w:w="1800" w:type="dxa"/>
            <w:tcBorders>
              <w:top w:val="nil"/>
            </w:tcBorders>
            <w:vAlign w:val="bottom"/>
          </w:tcPr>
          <w:p w14:paraId="50A66AF5" w14:textId="7E7D7BE1" w:rsidR="000A78F9" w:rsidRPr="000A78F9" w:rsidRDefault="000A78F9" w:rsidP="00AB1FA2">
            <w:pPr>
              <w:pStyle w:val="TableHeading"/>
            </w:pPr>
            <w:r w:rsidRPr="000A78F9">
              <w:t xml:space="preserve">Summary of Updates </w:t>
            </w:r>
          </w:p>
        </w:tc>
        <w:tc>
          <w:tcPr>
            <w:tcW w:w="1610" w:type="dxa"/>
            <w:tcBorders>
              <w:top w:val="nil"/>
            </w:tcBorders>
            <w:vAlign w:val="bottom"/>
          </w:tcPr>
          <w:p w14:paraId="271B5B6E" w14:textId="79330045" w:rsidR="000A78F9" w:rsidRPr="000A78F9" w:rsidRDefault="000A78F9" w:rsidP="00AB1FA2">
            <w:pPr>
              <w:pStyle w:val="TableHeading"/>
            </w:pPr>
            <w:r w:rsidRPr="000A78F9">
              <w:t>Completion Date</w:t>
            </w:r>
          </w:p>
        </w:tc>
      </w:tr>
      <w:tr w:rsidR="000A78F9" w14:paraId="303FC52B" w14:textId="4B8E17A8" w:rsidTr="005A03FE">
        <w:tc>
          <w:tcPr>
            <w:tcW w:w="2880" w:type="dxa"/>
            <w:tcMar>
              <w:left w:w="0" w:type="dxa"/>
              <w:right w:w="0" w:type="dxa"/>
            </w:tcMar>
            <w:vAlign w:val="bottom"/>
          </w:tcPr>
          <w:p w14:paraId="1AD60D06" w14:textId="53B917B0" w:rsidR="000A78F9" w:rsidRPr="00132BDB" w:rsidRDefault="008A6FF3" w:rsidP="00AB1FA2">
            <w:pPr>
              <w:pStyle w:val="TableText"/>
            </w:pPr>
            <w:r>
              <w:t xml:space="preserve">General </w:t>
            </w:r>
            <w:r w:rsidR="00774998">
              <w:t>Plan</w:t>
            </w:r>
          </w:p>
        </w:tc>
        <w:tc>
          <w:tcPr>
            <w:tcW w:w="1800" w:type="dxa"/>
            <w:vAlign w:val="bottom"/>
          </w:tcPr>
          <w:p w14:paraId="44529C37" w14:textId="77777777" w:rsidR="000A78F9" w:rsidRPr="00132BDB" w:rsidRDefault="000A78F9" w:rsidP="00AB1FA2">
            <w:pPr>
              <w:pStyle w:val="TableText"/>
            </w:pPr>
          </w:p>
        </w:tc>
        <w:tc>
          <w:tcPr>
            <w:tcW w:w="1610" w:type="dxa"/>
            <w:vAlign w:val="bottom"/>
          </w:tcPr>
          <w:p w14:paraId="252E5788" w14:textId="77777777" w:rsidR="000A78F9" w:rsidRPr="00132BDB" w:rsidRDefault="000A78F9" w:rsidP="00AB1FA2">
            <w:pPr>
              <w:pStyle w:val="TableText"/>
            </w:pPr>
          </w:p>
        </w:tc>
      </w:tr>
      <w:tr w:rsidR="000A78F9" w14:paraId="36BBCFC9" w14:textId="2435210D" w:rsidTr="005A03FE">
        <w:tc>
          <w:tcPr>
            <w:tcW w:w="2880" w:type="dxa"/>
            <w:tcMar>
              <w:left w:w="0" w:type="dxa"/>
              <w:right w:w="0" w:type="dxa"/>
            </w:tcMar>
            <w:vAlign w:val="bottom"/>
          </w:tcPr>
          <w:p w14:paraId="197BDEA3" w14:textId="27A8A2D6" w:rsidR="000A78F9" w:rsidRPr="00132BDB" w:rsidRDefault="00774998" w:rsidP="00AB1FA2">
            <w:pPr>
              <w:pStyle w:val="TableText"/>
            </w:pPr>
            <w:r>
              <w:t>Specific Plan</w:t>
            </w:r>
          </w:p>
        </w:tc>
        <w:tc>
          <w:tcPr>
            <w:tcW w:w="1800" w:type="dxa"/>
            <w:vAlign w:val="bottom"/>
          </w:tcPr>
          <w:p w14:paraId="11DBC25B" w14:textId="77777777" w:rsidR="000A78F9" w:rsidRPr="00132BDB" w:rsidRDefault="000A78F9" w:rsidP="00AB1FA2">
            <w:pPr>
              <w:pStyle w:val="TableText"/>
            </w:pPr>
          </w:p>
        </w:tc>
        <w:tc>
          <w:tcPr>
            <w:tcW w:w="1610" w:type="dxa"/>
            <w:vAlign w:val="bottom"/>
          </w:tcPr>
          <w:p w14:paraId="2541B5B5" w14:textId="77777777" w:rsidR="000A78F9" w:rsidRPr="00132BDB" w:rsidRDefault="000A78F9" w:rsidP="00AB1FA2">
            <w:pPr>
              <w:pStyle w:val="TableText"/>
            </w:pPr>
          </w:p>
        </w:tc>
      </w:tr>
      <w:tr w:rsidR="000A78F9" w14:paraId="4BE84401" w14:textId="6D9FA5AD" w:rsidTr="005A03FE">
        <w:tc>
          <w:tcPr>
            <w:tcW w:w="2880" w:type="dxa"/>
            <w:tcMar>
              <w:left w:w="0" w:type="dxa"/>
              <w:right w:w="0" w:type="dxa"/>
            </w:tcMar>
            <w:vAlign w:val="bottom"/>
          </w:tcPr>
          <w:p w14:paraId="5E1F2ABC" w14:textId="6A7AB388" w:rsidR="000A78F9" w:rsidRPr="00132BDB" w:rsidRDefault="00774998" w:rsidP="00AB1FA2">
            <w:pPr>
              <w:pStyle w:val="TableText"/>
            </w:pPr>
            <w:r>
              <w:t>Urban Greening Plan</w:t>
            </w:r>
          </w:p>
        </w:tc>
        <w:tc>
          <w:tcPr>
            <w:tcW w:w="1800" w:type="dxa"/>
            <w:vAlign w:val="bottom"/>
          </w:tcPr>
          <w:p w14:paraId="4EB3343F" w14:textId="77777777" w:rsidR="000A78F9" w:rsidRPr="00132BDB" w:rsidRDefault="000A78F9" w:rsidP="00AB1FA2">
            <w:pPr>
              <w:pStyle w:val="TableText"/>
            </w:pPr>
          </w:p>
        </w:tc>
        <w:tc>
          <w:tcPr>
            <w:tcW w:w="1610" w:type="dxa"/>
            <w:vAlign w:val="bottom"/>
          </w:tcPr>
          <w:p w14:paraId="20A3DC7B" w14:textId="77777777" w:rsidR="000A78F9" w:rsidRPr="00132BDB" w:rsidRDefault="000A78F9" w:rsidP="00AB1FA2">
            <w:pPr>
              <w:pStyle w:val="TableText"/>
            </w:pPr>
          </w:p>
        </w:tc>
      </w:tr>
      <w:tr w:rsidR="000A78F9" w14:paraId="025E3759" w14:textId="36DBF961" w:rsidTr="005A03FE">
        <w:tc>
          <w:tcPr>
            <w:tcW w:w="2880" w:type="dxa"/>
            <w:tcMar>
              <w:left w:w="0" w:type="dxa"/>
              <w:right w:w="0" w:type="dxa"/>
            </w:tcMar>
            <w:vAlign w:val="bottom"/>
          </w:tcPr>
          <w:p w14:paraId="2885C284" w14:textId="3B3D5701" w:rsidR="000A78F9" w:rsidRPr="00132BDB" w:rsidRDefault="00774998" w:rsidP="00AB1FA2">
            <w:pPr>
              <w:pStyle w:val="TableText"/>
            </w:pPr>
            <w:r>
              <w:t xml:space="preserve">Sustainable Communities Strategy </w:t>
            </w:r>
          </w:p>
        </w:tc>
        <w:tc>
          <w:tcPr>
            <w:tcW w:w="1800" w:type="dxa"/>
            <w:vAlign w:val="bottom"/>
          </w:tcPr>
          <w:p w14:paraId="1A2E6ED2" w14:textId="77777777" w:rsidR="000A78F9" w:rsidRPr="00132BDB" w:rsidRDefault="000A78F9" w:rsidP="00AB1FA2">
            <w:pPr>
              <w:pStyle w:val="TableText"/>
            </w:pPr>
          </w:p>
        </w:tc>
        <w:tc>
          <w:tcPr>
            <w:tcW w:w="1610" w:type="dxa"/>
            <w:vAlign w:val="bottom"/>
          </w:tcPr>
          <w:p w14:paraId="2FFAC7F8" w14:textId="77777777" w:rsidR="000A78F9" w:rsidRPr="00132BDB" w:rsidRDefault="000A78F9" w:rsidP="00AB1FA2">
            <w:pPr>
              <w:pStyle w:val="TableText"/>
            </w:pPr>
          </w:p>
        </w:tc>
      </w:tr>
      <w:tr w:rsidR="00774998" w14:paraId="24F28DEB" w14:textId="77777777" w:rsidTr="005A03FE">
        <w:tc>
          <w:tcPr>
            <w:tcW w:w="2880" w:type="dxa"/>
            <w:tcMar>
              <w:left w:w="0" w:type="dxa"/>
              <w:right w:w="115" w:type="dxa"/>
            </w:tcMar>
            <w:vAlign w:val="bottom"/>
          </w:tcPr>
          <w:p w14:paraId="02B9B64B" w14:textId="16C00420" w:rsidR="00774998" w:rsidRDefault="00774998" w:rsidP="00AB1FA2">
            <w:pPr>
              <w:pStyle w:val="TableText"/>
            </w:pPr>
            <w:r>
              <w:t>Complete Streets Plan</w:t>
            </w:r>
          </w:p>
        </w:tc>
        <w:tc>
          <w:tcPr>
            <w:tcW w:w="1800" w:type="dxa"/>
            <w:vAlign w:val="bottom"/>
          </w:tcPr>
          <w:p w14:paraId="29931877" w14:textId="77777777" w:rsidR="00774998" w:rsidRPr="00132BDB" w:rsidRDefault="00774998" w:rsidP="00AB1FA2">
            <w:pPr>
              <w:pStyle w:val="TableText"/>
            </w:pPr>
          </w:p>
        </w:tc>
        <w:tc>
          <w:tcPr>
            <w:tcW w:w="1610" w:type="dxa"/>
            <w:vAlign w:val="bottom"/>
          </w:tcPr>
          <w:p w14:paraId="0B1E5013" w14:textId="77777777" w:rsidR="00774998" w:rsidRPr="00132BDB" w:rsidRDefault="00774998" w:rsidP="00AB1FA2">
            <w:pPr>
              <w:pStyle w:val="TableText"/>
            </w:pPr>
          </w:p>
        </w:tc>
      </w:tr>
      <w:tr w:rsidR="000A78F9" w14:paraId="61A87E48" w14:textId="0247B866" w:rsidTr="005A03FE">
        <w:tc>
          <w:tcPr>
            <w:tcW w:w="2880" w:type="dxa"/>
            <w:tcMar>
              <w:left w:w="0" w:type="dxa"/>
              <w:right w:w="115" w:type="dxa"/>
            </w:tcMar>
            <w:vAlign w:val="bottom"/>
          </w:tcPr>
          <w:p w14:paraId="737E08A0" w14:textId="5C999A22" w:rsidR="000A78F9" w:rsidRPr="00132BDB" w:rsidRDefault="00774998" w:rsidP="00AB1FA2">
            <w:pPr>
              <w:pStyle w:val="TableText"/>
            </w:pPr>
            <w:r>
              <w:t>Storm Drainage Master Plan</w:t>
            </w:r>
          </w:p>
        </w:tc>
        <w:tc>
          <w:tcPr>
            <w:tcW w:w="1800" w:type="dxa"/>
            <w:vAlign w:val="bottom"/>
          </w:tcPr>
          <w:p w14:paraId="26CB55D4" w14:textId="77777777" w:rsidR="000A78F9" w:rsidRPr="00132BDB" w:rsidRDefault="000A78F9" w:rsidP="00AB1FA2">
            <w:pPr>
              <w:pStyle w:val="TableText"/>
            </w:pPr>
          </w:p>
        </w:tc>
        <w:tc>
          <w:tcPr>
            <w:tcW w:w="1610" w:type="dxa"/>
            <w:vAlign w:val="bottom"/>
          </w:tcPr>
          <w:p w14:paraId="1479E2B2" w14:textId="77777777" w:rsidR="000A78F9" w:rsidRPr="00132BDB" w:rsidRDefault="000A78F9" w:rsidP="00AB1FA2">
            <w:pPr>
              <w:pStyle w:val="TableText"/>
            </w:pPr>
          </w:p>
        </w:tc>
      </w:tr>
      <w:tr w:rsidR="00774998" w14:paraId="3B14255B" w14:textId="77777777" w:rsidTr="005A03FE">
        <w:tc>
          <w:tcPr>
            <w:tcW w:w="2880" w:type="dxa"/>
            <w:tcMar>
              <w:left w:w="0" w:type="dxa"/>
              <w:right w:w="115" w:type="dxa"/>
            </w:tcMar>
            <w:vAlign w:val="bottom"/>
          </w:tcPr>
          <w:p w14:paraId="7DD6E868" w14:textId="32275DBF" w:rsidR="00774998" w:rsidRDefault="005A03FE" w:rsidP="00AB1FA2">
            <w:pPr>
              <w:pStyle w:val="TableText"/>
            </w:pPr>
            <w:r>
              <w:t>Standard Details and Specifications</w:t>
            </w:r>
          </w:p>
        </w:tc>
        <w:tc>
          <w:tcPr>
            <w:tcW w:w="1800" w:type="dxa"/>
            <w:vAlign w:val="bottom"/>
          </w:tcPr>
          <w:p w14:paraId="389EDCC9" w14:textId="77777777" w:rsidR="00774998" w:rsidRPr="00132BDB" w:rsidRDefault="00774998" w:rsidP="00AB1FA2">
            <w:pPr>
              <w:pStyle w:val="TableText"/>
            </w:pPr>
          </w:p>
        </w:tc>
        <w:tc>
          <w:tcPr>
            <w:tcW w:w="1610" w:type="dxa"/>
            <w:vAlign w:val="bottom"/>
          </w:tcPr>
          <w:p w14:paraId="4188E05D" w14:textId="77777777" w:rsidR="00774998" w:rsidRPr="00132BDB" w:rsidRDefault="00774998" w:rsidP="00AB1FA2">
            <w:pPr>
              <w:pStyle w:val="TableText"/>
            </w:pPr>
          </w:p>
        </w:tc>
      </w:tr>
      <w:tr w:rsidR="003719DA" w14:paraId="7BC86C79" w14:textId="77777777" w:rsidTr="005A03FE">
        <w:tc>
          <w:tcPr>
            <w:tcW w:w="2880" w:type="dxa"/>
            <w:tcMar>
              <w:left w:w="0" w:type="dxa"/>
              <w:right w:w="115" w:type="dxa"/>
            </w:tcMar>
            <w:vAlign w:val="bottom"/>
          </w:tcPr>
          <w:p w14:paraId="1B3753DB" w14:textId="77777777" w:rsidR="003719DA" w:rsidRDefault="003719DA" w:rsidP="00AB1FA2">
            <w:pPr>
              <w:pStyle w:val="TableText"/>
            </w:pPr>
          </w:p>
        </w:tc>
        <w:tc>
          <w:tcPr>
            <w:tcW w:w="1800" w:type="dxa"/>
            <w:vAlign w:val="bottom"/>
          </w:tcPr>
          <w:p w14:paraId="3498B494" w14:textId="77777777" w:rsidR="003719DA" w:rsidRPr="00132BDB" w:rsidRDefault="003719DA" w:rsidP="00AB1FA2">
            <w:pPr>
              <w:pStyle w:val="TableText"/>
            </w:pPr>
          </w:p>
        </w:tc>
        <w:tc>
          <w:tcPr>
            <w:tcW w:w="1610" w:type="dxa"/>
            <w:vAlign w:val="bottom"/>
          </w:tcPr>
          <w:p w14:paraId="61545832" w14:textId="77777777" w:rsidR="003719DA" w:rsidRPr="00132BDB" w:rsidRDefault="003719DA" w:rsidP="00AB1FA2">
            <w:pPr>
              <w:pStyle w:val="TableText"/>
            </w:pPr>
          </w:p>
        </w:tc>
      </w:tr>
    </w:tbl>
    <w:p w14:paraId="48A8D288" w14:textId="2447E392" w:rsidR="00AA140F" w:rsidRDefault="0062016F" w:rsidP="009966CD">
      <w:pPr>
        <w:pStyle w:val="TopicPrompt"/>
      </w:pPr>
      <w:r>
        <w:t xml:space="preserve">Discussion of significant updates and how these updates </w:t>
      </w:r>
      <w:r w:rsidR="00296EC3">
        <w:t>have</w:t>
      </w:r>
      <w:r w:rsidR="000F0A95">
        <w:t xml:space="preserve"> or will </w:t>
      </w:r>
      <w:r w:rsidR="00296EC3">
        <w:t xml:space="preserve"> successfully </w:t>
      </w:r>
      <w:r>
        <w:t xml:space="preserve">integrate </w:t>
      </w:r>
      <w:r w:rsidR="000F0A95">
        <w:t>g</w:t>
      </w:r>
      <w:r>
        <w:t xml:space="preserve">reen </w:t>
      </w:r>
      <w:r w:rsidR="000F0A95">
        <w:t>i</w:t>
      </w:r>
      <w:r>
        <w:t>nfrastructure into local policies.</w:t>
      </w:r>
    </w:p>
    <w:p w14:paraId="3484E031" w14:textId="083CEFC3" w:rsidR="00850730" w:rsidRDefault="0062016F" w:rsidP="009966CD">
      <w:pPr>
        <w:pStyle w:val="TopicPrompt"/>
      </w:pPr>
      <w:r>
        <w:t xml:space="preserve">Workplan identifying how the Permittee will ensure that </w:t>
      </w:r>
      <w:r w:rsidR="000F0A95">
        <w:t>g</w:t>
      </w:r>
      <w:r>
        <w:t xml:space="preserve">reen </w:t>
      </w:r>
      <w:r w:rsidR="000F0A95">
        <w:t>i</w:t>
      </w:r>
      <w:r>
        <w:t>nfrastructure and Low Impact Development are appropriately included in future plans.</w:t>
      </w:r>
    </w:p>
    <w:p w14:paraId="0E6A1A4B" w14:textId="24C6C11E" w:rsidR="003166F1" w:rsidRDefault="004E61A2" w:rsidP="000F18AF">
      <w:pPr>
        <w:pStyle w:val="Heading3"/>
      </w:pPr>
      <w:r>
        <w:t>Outreach and Education</w:t>
      </w:r>
    </w:p>
    <w:p w14:paraId="2EA8718B" w14:textId="2886BAD4" w:rsidR="00A50DB8" w:rsidRDefault="00A50DB8" w:rsidP="00A50DB8">
      <w:pPr>
        <w:pStyle w:val="TopicPrompt"/>
        <w:rPr>
          <w:u w:val="single"/>
        </w:rPr>
      </w:pPr>
      <w:r w:rsidRPr="00CF3CB2">
        <w:rPr>
          <w:u w:val="single"/>
        </w:rPr>
        <w:t>Provision C.3.j.i.(4); TRT Item 17</w:t>
      </w:r>
    </w:p>
    <w:p w14:paraId="43E730A5" w14:textId="77777777" w:rsidR="004070C7" w:rsidRDefault="004070C7" w:rsidP="00E64A4C">
      <w:pPr>
        <w:pStyle w:val="TopicPrompt"/>
        <w:numPr>
          <w:ilvl w:val="0"/>
          <w:numId w:val="0"/>
        </w:numPr>
        <w:ind w:left="720"/>
        <w:rPr>
          <w:u w:val="single"/>
        </w:rPr>
      </w:pPr>
    </w:p>
    <w:p w14:paraId="10881688" w14:textId="49EA3A3C" w:rsidR="004070C7" w:rsidRDefault="004070C7" w:rsidP="00E64A4C">
      <w:pPr>
        <w:pStyle w:val="TopicPrompt"/>
        <w:numPr>
          <w:ilvl w:val="0"/>
          <w:numId w:val="0"/>
        </w:numPr>
        <w:ind w:left="360"/>
        <w:rPr>
          <w:i w:val="0"/>
        </w:rPr>
      </w:pPr>
      <w:r>
        <w:rPr>
          <w:i w:val="0"/>
        </w:rPr>
        <w:t>The [Permittee’s] Green Infrastructure Plan development process</w:t>
      </w:r>
      <w:r w:rsidRPr="00E64A4C">
        <w:rPr>
          <w:i w:val="0"/>
        </w:rPr>
        <w:t xml:space="preserve"> engage</w:t>
      </w:r>
      <w:r>
        <w:rPr>
          <w:i w:val="0"/>
        </w:rPr>
        <w:t>d</w:t>
      </w:r>
      <w:r w:rsidRPr="00E64A4C">
        <w:rPr>
          <w:i w:val="0"/>
        </w:rPr>
        <w:t xml:space="preserve"> a wide variety of stakeholders</w:t>
      </w:r>
      <w:r>
        <w:rPr>
          <w:i w:val="0"/>
        </w:rPr>
        <w:t>, including both government staff and community members</w:t>
      </w:r>
      <w:r w:rsidRPr="00E64A4C">
        <w:rPr>
          <w:i w:val="0"/>
        </w:rPr>
        <w:t xml:space="preserve"> who </w:t>
      </w:r>
      <w:r>
        <w:rPr>
          <w:i w:val="0"/>
        </w:rPr>
        <w:t xml:space="preserve">will </w:t>
      </w:r>
      <w:r w:rsidRPr="00E64A4C">
        <w:rPr>
          <w:i w:val="0"/>
        </w:rPr>
        <w:t xml:space="preserve">live, work, and play near </w:t>
      </w:r>
      <w:r>
        <w:rPr>
          <w:i w:val="0"/>
        </w:rPr>
        <w:t>future</w:t>
      </w:r>
      <w:r w:rsidRPr="00E64A4C">
        <w:rPr>
          <w:i w:val="0"/>
        </w:rPr>
        <w:t xml:space="preserve"> green infrastructure projects. </w:t>
      </w:r>
      <w:r w:rsidR="00925F4B">
        <w:rPr>
          <w:i w:val="0"/>
        </w:rPr>
        <w:t xml:space="preserve"> The [Permittee] also intends to engage relevant </w:t>
      </w:r>
      <w:r w:rsidR="0020045B">
        <w:rPr>
          <w:i w:val="0"/>
        </w:rPr>
        <w:lastRenderedPageBreak/>
        <w:t xml:space="preserve">government </w:t>
      </w:r>
      <w:r w:rsidR="00925F4B">
        <w:rPr>
          <w:i w:val="0"/>
        </w:rPr>
        <w:t>staff and community members as projects move forward towards design and implementation.</w:t>
      </w:r>
    </w:p>
    <w:p w14:paraId="22774605" w14:textId="77777777" w:rsidR="004070C7" w:rsidRPr="00E64A4C" w:rsidRDefault="004070C7" w:rsidP="00E64A4C">
      <w:pPr>
        <w:pStyle w:val="TopicPrompt"/>
        <w:numPr>
          <w:ilvl w:val="0"/>
          <w:numId w:val="0"/>
        </w:numPr>
        <w:ind w:left="360"/>
        <w:rPr>
          <w:i w:val="0"/>
        </w:rPr>
      </w:pPr>
    </w:p>
    <w:p w14:paraId="442D5D16" w14:textId="0DAEA5B3" w:rsidR="004070C7" w:rsidRDefault="004070C7" w:rsidP="009966CD">
      <w:pPr>
        <w:pStyle w:val="TopicPrompt"/>
      </w:pPr>
      <w:r>
        <w:t>Interdepartmental coordination process leading to adoption of the Green Infrastructure Plan</w:t>
      </w:r>
    </w:p>
    <w:p w14:paraId="0BBF47AD" w14:textId="1E70C520" w:rsidR="004070C7" w:rsidRDefault="003166F1" w:rsidP="004070C7">
      <w:pPr>
        <w:pStyle w:val="TopicPrompt"/>
      </w:pPr>
      <w:r>
        <w:t>Public process leading to adoption of the Green Infrastructure Plan</w:t>
      </w:r>
    </w:p>
    <w:p w14:paraId="1FAC1282" w14:textId="0652F97A" w:rsidR="00290EDE" w:rsidRDefault="00290EDE" w:rsidP="009966CD">
      <w:pPr>
        <w:pStyle w:val="TopicPrompt"/>
      </w:pPr>
      <w:r>
        <w:t xml:space="preserve">Public process associated with initiation and planning of </w:t>
      </w:r>
      <w:r w:rsidR="00925F4B">
        <w:t xml:space="preserve">green </w:t>
      </w:r>
      <w:r>
        <w:t>infrastructure projects</w:t>
      </w:r>
      <w:r w:rsidR="00296EC3">
        <w:t xml:space="preserve"> (typical, and/or examples)</w:t>
      </w:r>
    </w:p>
    <w:p w14:paraId="4B0E9E7A" w14:textId="39C8E13F" w:rsidR="00290EDE" w:rsidRDefault="00290EDE" w:rsidP="009966CD">
      <w:pPr>
        <w:pStyle w:val="TopicPrompt"/>
      </w:pPr>
      <w:r>
        <w:t xml:space="preserve">General outreach and targeted outreach to and training for professionals involved in </w:t>
      </w:r>
      <w:r w:rsidR="0020045B">
        <w:t xml:space="preserve">green </w:t>
      </w:r>
      <w:r>
        <w:t>infrastructure planning and design</w:t>
      </w:r>
    </w:p>
    <w:p w14:paraId="75F1DF4C" w14:textId="723AD79A" w:rsidR="00E27DA8" w:rsidRDefault="00290EDE" w:rsidP="009966CD">
      <w:pPr>
        <w:pStyle w:val="TopicPrompt"/>
      </w:pPr>
      <w:r>
        <w:t>Staff training</w:t>
      </w:r>
      <w:r w:rsidR="00222142">
        <w:t xml:space="preserve"> on green infrastructure planning and implementation</w:t>
      </w:r>
      <w:r>
        <w:t>, including planning, engineering, public works maintenance, finance, fire/life safety, and management staff</w:t>
      </w:r>
    </w:p>
    <w:p w14:paraId="0454DBC0" w14:textId="76C90E32" w:rsidR="00766EEB" w:rsidRDefault="00766EEB" w:rsidP="009966CD">
      <w:pPr>
        <w:pStyle w:val="TopicPrompt"/>
      </w:pPr>
      <w:r>
        <w:t>Staff participation in regional processes to promote Green Infrastructure (such as the regional roundtable and design charrette).</w:t>
      </w:r>
    </w:p>
    <w:p w14:paraId="79FB809E" w14:textId="636EA377" w:rsidR="00766EEB" w:rsidRDefault="00E27DA8" w:rsidP="000F18AF">
      <w:pPr>
        <w:pStyle w:val="Heading3"/>
      </w:pPr>
      <w:r>
        <w:t>Policies, Ordinances, and Legal Mechanisms</w:t>
      </w:r>
      <w:r w:rsidR="00B747E0">
        <w:t xml:space="preserve"> </w:t>
      </w:r>
    </w:p>
    <w:p w14:paraId="518A3CB3" w14:textId="1635B835" w:rsidR="001A05DF" w:rsidRPr="0075081C" w:rsidRDefault="009D2630" w:rsidP="009966CD">
      <w:pPr>
        <w:pStyle w:val="TopicPrompt"/>
        <w:rPr>
          <w:u w:val="single"/>
        </w:rPr>
      </w:pPr>
      <w:r w:rsidRPr="0075081C">
        <w:rPr>
          <w:u w:val="single"/>
        </w:rPr>
        <w:t>Provisions C.3.j.</w:t>
      </w:r>
      <w:r w:rsidR="007D3CE9" w:rsidRPr="0075081C">
        <w:rPr>
          <w:u w:val="single"/>
        </w:rPr>
        <w:t xml:space="preserve">i.(3) and C.3.j.i.(5)(c); TRT Item 15 </w:t>
      </w:r>
    </w:p>
    <w:p w14:paraId="2BC83807" w14:textId="092AFF21" w:rsidR="00766EEB" w:rsidRDefault="00766EEB" w:rsidP="009966CD">
      <w:pPr>
        <w:pStyle w:val="TopicPrompt"/>
      </w:pPr>
      <w:r>
        <w:t>Summarize resolutions, ordinances, and policies adopted in connection with the Green Infrastructure Plan</w:t>
      </w:r>
      <w:r w:rsidR="00553A34">
        <w:t xml:space="preserve"> </w:t>
      </w:r>
    </w:p>
    <w:p w14:paraId="59FDF2B1" w14:textId="533BD950" w:rsidR="00C66E1C" w:rsidRDefault="00766EEB" w:rsidP="009966CD">
      <w:pPr>
        <w:pStyle w:val="TopicPrompt"/>
      </w:pPr>
      <w:r>
        <w:t>Include copies in an Appendix.</w:t>
      </w:r>
      <w:r w:rsidR="00C66E1C">
        <w:br w:type="page"/>
      </w:r>
    </w:p>
    <w:p w14:paraId="1E56C5D2" w14:textId="1AB956B7" w:rsidR="00850730" w:rsidRDefault="00FD30CA" w:rsidP="009966CD">
      <w:pPr>
        <w:pStyle w:val="Heading1"/>
      </w:pPr>
      <w:bookmarkStart w:id="15" w:name="_Toc506559553"/>
      <w:bookmarkStart w:id="16" w:name="_Toc506465385"/>
      <w:r>
        <w:lastRenderedPageBreak/>
        <w:t xml:space="preserve">Green Infrastructure </w:t>
      </w:r>
      <w:r w:rsidR="00850730">
        <w:t>Targets</w:t>
      </w:r>
      <w:bookmarkEnd w:id="15"/>
      <w:bookmarkEnd w:id="16"/>
      <w:r w:rsidR="00850730">
        <w:t xml:space="preserve"> </w:t>
      </w:r>
    </w:p>
    <w:p w14:paraId="7E0D6128" w14:textId="77777777" w:rsidR="00F14EE5" w:rsidRDefault="00C16195" w:rsidP="00F14EE5">
      <w:r>
        <w:rPr>
          <w:noProof/>
        </w:rPr>
        <w:drawing>
          <wp:anchor distT="0" distB="0" distL="114300" distR="114300" simplePos="0" relativeHeight="251654656" behindDoc="0" locked="0" layoutInCell="1" allowOverlap="1" wp14:anchorId="671068FE" wp14:editId="23C32B1A">
            <wp:simplePos x="0" y="0"/>
            <wp:positionH relativeFrom="column">
              <wp:posOffset>4514850</wp:posOffset>
            </wp:positionH>
            <wp:positionV relativeFrom="paragraph">
              <wp:posOffset>1133475</wp:posOffset>
            </wp:positionV>
            <wp:extent cx="1675982" cy="1675982"/>
            <wp:effectExtent l="0" t="0" r="63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99" r="12499"/>
                    <a:stretch/>
                  </pic:blipFill>
                  <pic:spPr bwMode="auto">
                    <a:xfrm>
                      <a:off x="0" y="0"/>
                      <a:ext cx="1675982" cy="1675982"/>
                    </a:xfrm>
                    <a:prstGeom prst="rect">
                      <a:avLst/>
                    </a:prstGeom>
                    <a:noFill/>
                    <a:ln>
                      <a:noFill/>
                    </a:ln>
                    <a:extLst>
                      <a:ext uri="{53640926-AAD7-44D8-BBD7-CCE9431645EC}">
                        <a14:shadowObscured xmlns:a14="http://schemas.microsoft.com/office/drawing/2010/main"/>
                      </a:ext>
                    </a:extLst>
                  </pic:spPr>
                </pic:pic>
              </a:graphicData>
            </a:graphic>
          </wp:anchor>
        </w:drawing>
      </w:r>
      <w:r w:rsidR="003708E6">
        <w:t>Provisions C.11 and C.12 in the MRP require Contra Costa Permittees (Contra Costa County and its 19 cities and towns) to reduce estimated PCB</w:t>
      </w:r>
      <w:r w:rsidR="00522091">
        <w:t>s</w:t>
      </w:r>
      <w:r w:rsidR="003708E6">
        <w:t xml:space="preserve"> loading by 23 grams/year and estimated mercury loading by 9 grams/year using green infrastructure by June 30, 2020. Regionally, Permittees must also project the load reductions achieved via green infrastructure by 2020, 2030, and 2040, showing that collectively, reductions will amount to 3 kg/year PCBs and 10 kg/year mercury by 2040.  </w:t>
      </w:r>
    </w:p>
    <w:p w14:paraId="0CF1F18C" w14:textId="3997876E" w:rsidR="00DC59B5" w:rsidRDefault="005C03A2" w:rsidP="000F18AF">
      <w:r>
        <w:t xml:space="preserve">This planning process developed and assessed projections for the square footage of impervious surface to be retrofitted and treated with green infrastructure from private projects within the [Permittee’s] jurisdiction by 2020, 2030, and 2040. It also </w:t>
      </w:r>
      <w:r w:rsidR="00847F15">
        <w:t>incorporates</w:t>
      </w:r>
      <w:r w:rsidR="00F14EE5">
        <w:t xml:space="preserve"> targets for the square footage of impervious surface</w:t>
      </w:r>
      <w:r>
        <w:t xml:space="preserve"> </w:t>
      </w:r>
      <w:r w:rsidR="00F14EE5">
        <w:t xml:space="preserve">to be retrofitted and treated with green infrastructure </w:t>
      </w:r>
      <w:r w:rsidR="00847F15">
        <w:t xml:space="preserve">through potential public projects </w:t>
      </w:r>
      <w:r>
        <w:t xml:space="preserve">within the [Permittee’s] jurisdiction </w:t>
      </w:r>
      <w:r w:rsidR="00F14EE5">
        <w:t>by 2020, 2030, and 2040.</w:t>
      </w:r>
    </w:p>
    <w:p w14:paraId="1F52F447" w14:textId="68D0990A" w:rsidR="00850730" w:rsidRDefault="00850730" w:rsidP="009966CD">
      <w:pPr>
        <w:pStyle w:val="Heading2"/>
      </w:pPr>
      <w:bookmarkStart w:id="17" w:name="_Toc506559554"/>
      <w:bookmarkStart w:id="18" w:name="_Toc506465386"/>
      <w:r>
        <w:t>Private Development</w:t>
      </w:r>
      <w:r w:rsidR="007D6777">
        <w:t xml:space="preserve"> Projections</w:t>
      </w:r>
      <w:bookmarkEnd w:id="17"/>
      <w:bookmarkEnd w:id="18"/>
      <w:r w:rsidR="00E76224">
        <w:t xml:space="preserve"> </w:t>
      </w:r>
    </w:p>
    <w:p w14:paraId="651A19E9" w14:textId="7327A384" w:rsidR="00A878EC" w:rsidRPr="0075081C" w:rsidRDefault="00A878EC" w:rsidP="000F18AF">
      <w:pPr>
        <w:pStyle w:val="TopicPrompt"/>
        <w:rPr>
          <w:u w:val="single"/>
        </w:rPr>
      </w:pPr>
      <w:r w:rsidRPr="0075081C">
        <w:rPr>
          <w:u w:val="single"/>
        </w:rPr>
        <w:t>Provision C.3.j.i.(</w:t>
      </w:r>
      <w:r w:rsidR="00DE5BE5" w:rsidRPr="0075081C">
        <w:rPr>
          <w:u w:val="single"/>
        </w:rPr>
        <w:t>2</w:t>
      </w:r>
      <w:r w:rsidRPr="0075081C">
        <w:rPr>
          <w:u w:val="single"/>
        </w:rPr>
        <w:t>)</w:t>
      </w:r>
      <w:r w:rsidR="00DE5BE5" w:rsidRPr="0075081C">
        <w:rPr>
          <w:u w:val="single"/>
        </w:rPr>
        <w:t>(c)</w:t>
      </w:r>
      <w:r w:rsidRPr="0075081C">
        <w:rPr>
          <w:u w:val="single"/>
        </w:rPr>
        <w:t>; TRT Item</w:t>
      </w:r>
      <w:r w:rsidR="00D86BA2" w:rsidRPr="0075081C">
        <w:rPr>
          <w:u w:val="single"/>
        </w:rPr>
        <w:t xml:space="preserve"> 12</w:t>
      </w:r>
    </w:p>
    <w:p w14:paraId="6117949A" w14:textId="1030C814" w:rsidR="005311A1" w:rsidRDefault="007924D6" w:rsidP="000F18AF">
      <w:commentRangeStart w:id="19"/>
      <w:r>
        <w:t xml:space="preserve">[Note: The following text is based on current understanding of this process, which may change as CCCWP staff and consultants work to implement it.] </w:t>
      </w:r>
      <w:commentRangeEnd w:id="19"/>
      <w:r w:rsidR="00182CD1">
        <w:rPr>
          <w:rStyle w:val="CommentReference"/>
        </w:rPr>
        <w:commentReference w:id="19"/>
      </w:r>
      <w:r w:rsidR="001D76B1">
        <w:t>To forecast p</w:t>
      </w:r>
      <w:r w:rsidR="00447367">
        <w:t>rivate development</w:t>
      </w:r>
      <w:r w:rsidR="00182CD1">
        <w:t xml:space="preserve">, </w:t>
      </w:r>
      <w:r w:rsidR="001D76B1">
        <w:t xml:space="preserve">the [Permittee] </w:t>
      </w:r>
      <w:r w:rsidR="00011F22">
        <w:t>participated in a regional process coordinated through</w:t>
      </w:r>
      <w:r w:rsidR="009E2DC8">
        <w:t xml:space="preserve"> the CCCWP and</w:t>
      </w:r>
      <w:r w:rsidR="00011F22">
        <w:t xml:space="preserve"> </w:t>
      </w:r>
      <w:r w:rsidR="00510061">
        <w:t xml:space="preserve">shared with </w:t>
      </w:r>
      <w:r w:rsidR="00011F22">
        <w:t>BASMAA</w:t>
      </w:r>
      <w:r w:rsidR="00510061">
        <w:t xml:space="preserve"> member agencies</w:t>
      </w:r>
      <w:r w:rsidR="00011F22">
        <w:t xml:space="preserve">. This process </w:t>
      </w:r>
      <w:r w:rsidR="00643B0D">
        <w:t>utilized the outputs of UrbanSim, a</w:t>
      </w:r>
      <w:r w:rsidR="0071472D">
        <w:t xml:space="preserve"> model developed </w:t>
      </w:r>
      <w:r w:rsidR="00182CD1">
        <w:t xml:space="preserve">by the Urban Analytics Lab at the University of California under contract to the Bay Area Metropolitan Transportation Commission (MTC).  </w:t>
      </w:r>
      <w:r w:rsidR="0071472D">
        <w:t>UrbanSim is a modeling system</w:t>
      </w:r>
      <w:r w:rsidR="00510061">
        <w:t xml:space="preserve"> developed to support the need for analyzing the potential effects of land use policies and infrastructure investments on the development and character of cities and regions.  The Bay Area’s application of UrbanSim was developed specifically to support the development of Plan Bay Area, the Bay Area’s Sustainable Communities planning effort. </w:t>
      </w:r>
    </w:p>
    <w:p w14:paraId="21761105" w14:textId="2CA49CFC" w:rsidR="00D31070" w:rsidRDefault="00D31070" w:rsidP="000F18AF">
      <w:r>
        <w:t xml:space="preserve">MTC forecasts growth in households and jobs and uses </w:t>
      </w:r>
      <w:r w:rsidR="0071472D">
        <w:t xml:space="preserve">the </w:t>
      </w:r>
      <w:r>
        <w:t>UrbanSim</w:t>
      </w:r>
      <w:r w:rsidR="0071472D">
        <w:t xml:space="preserve"> model</w:t>
      </w:r>
      <w:r>
        <w:t xml:space="preserve"> to </w:t>
      </w:r>
      <w:r w:rsidR="00011F22">
        <w:t xml:space="preserve">identify development and redevelopment sites to satisfy future demand. Model inputs include </w:t>
      </w:r>
      <w:r w:rsidR="00B6221C">
        <w:t xml:space="preserve">parcel-specific </w:t>
      </w:r>
      <w:r w:rsidR="00011F22">
        <w:t>zoning and real estate data; model outputs show increases in households or jobs attributable to specific parcels.</w:t>
      </w:r>
      <w:r w:rsidR="00182CD1">
        <w:t xml:space="preserve"> The methods and results of the </w:t>
      </w:r>
      <w:r w:rsidR="00510061">
        <w:t xml:space="preserve">Bay Area </w:t>
      </w:r>
      <w:r w:rsidR="00182CD1">
        <w:t xml:space="preserve">UrbanSim model have been approved by both MTC and Association of Bay Area Government [ABAG] </w:t>
      </w:r>
      <w:r w:rsidR="00182CD1">
        <w:lastRenderedPageBreak/>
        <w:t>Committees for use in transportation projections and the regional Plan Bay Area development process.</w:t>
      </w:r>
    </w:p>
    <w:p w14:paraId="124F1646" w14:textId="31ABB5EB" w:rsidR="00011F22" w:rsidRDefault="00AB1DDA" w:rsidP="000F18AF">
      <w:r>
        <w:t>The CCCWP</w:t>
      </w:r>
      <w:r w:rsidR="00011F22">
        <w:t xml:space="preserve"> process used outputs from</w:t>
      </w:r>
      <w:r w:rsidR="009A57A1">
        <w:t xml:space="preserve"> the</w:t>
      </w:r>
      <w:r w:rsidR="00011F22">
        <w:t xml:space="preserve"> </w:t>
      </w:r>
      <w:r w:rsidR="00510061">
        <w:t xml:space="preserve">Bay Area </w:t>
      </w:r>
      <w:r>
        <w:t>UrbanSim</w:t>
      </w:r>
      <w:r w:rsidR="00011F22">
        <w:t xml:space="preserve"> model to map parcels predicted to undergo development or redevelopment </w:t>
      </w:r>
      <w:r>
        <w:t xml:space="preserve">in each Contra Costa jurisdiction </w:t>
      </w:r>
      <w:r w:rsidR="00011F22">
        <w:t>at each time increment</w:t>
      </w:r>
      <w:r w:rsidR="00510061">
        <w:t xml:space="preserve"> specificed in the MRP</w:t>
      </w:r>
      <w:r w:rsidR="00011F22">
        <w:t xml:space="preserve"> (2020, 2030, and 2040). The resulting maps were reviewed by local staff for consistency with the [Permittee’s] </w:t>
      </w:r>
      <w:r w:rsidR="008E2D4A">
        <w:t xml:space="preserve">local knowledge and local </w:t>
      </w:r>
      <w:r w:rsidR="00011F22">
        <w:t xml:space="preserve">planning and economic development initiatives. The maps were revised, and each revision documented. </w:t>
      </w:r>
    </w:p>
    <w:p w14:paraId="10150170" w14:textId="62CDE784" w:rsidR="00011F22" w:rsidRDefault="007466CD" w:rsidP="000F18AF">
      <w:r>
        <w:t>It is assumed that multifamily residential and commercial/industrial developments will incorporate stormwater treatment facilities (typically bioretention) in accordance with MRP Provisions C.3.b., C.3.c., and C.3.d. Because of high land values, it is expected that more than 50% of the existing impervious area in each parcel will be replaced if a parcel is developed, and therefore the entire parcel will be subject to Provision C.3 requirements (that is, will be retrofit with Green Infrastructure), consistent with the “50% rule” requirements of MRP Provision C.3.b.</w:t>
      </w:r>
    </w:p>
    <w:p w14:paraId="1037A54C" w14:textId="268974CD" w:rsidR="00934605" w:rsidRDefault="00934605" w:rsidP="000F18AF">
      <w:r>
        <w:t xml:space="preserve">Existing impervious surface for each affected parcel was estimated using the 2011 National Land Cover Database. Estimates were spot-checked and revised based on local knowledge and available satellite imagery. </w:t>
      </w:r>
    </w:p>
    <w:p w14:paraId="0C5BC882" w14:textId="4D4489EC" w:rsidR="007466CD" w:rsidRDefault="007466CD" w:rsidP="000F18AF">
      <w:r>
        <w:t xml:space="preserve">Based on </w:t>
      </w:r>
      <w:r w:rsidR="00EC777C">
        <w:t xml:space="preserve">these assumptions and the revised maps, </w:t>
      </w:r>
      <w:r w:rsidR="00B62039">
        <w:t xml:space="preserve">the </w:t>
      </w:r>
      <w:r w:rsidR="00934605">
        <w:t>amounts of existing impervious surface forecast to be retrofit</w:t>
      </w:r>
      <w:r w:rsidR="00B62039">
        <w:t xml:space="preserve"> with green infrastructure</w:t>
      </w:r>
      <w:r w:rsidR="00934605">
        <w:t xml:space="preserve"> via private development are as shown in Table x.</w:t>
      </w:r>
    </w:p>
    <w:tbl>
      <w:tblPr>
        <w:tblStyle w:val="TableGrid"/>
        <w:tblW w:w="63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5"/>
        <w:gridCol w:w="2525"/>
        <w:gridCol w:w="2250"/>
      </w:tblGrid>
      <w:tr w:rsidR="00606C38" w:rsidRPr="000A78F9" w14:paraId="3DA6626C" w14:textId="77777777" w:rsidTr="00686997">
        <w:tc>
          <w:tcPr>
            <w:tcW w:w="6390" w:type="dxa"/>
            <w:gridSpan w:val="3"/>
            <w:tcBorders>
              <w:top w:val="nil"/>
              <w:bottom w:val="nil"/>
            </w:tcBorders>
            <w:tcMar>
              <w:left w:w="0" w:type="dxa"/>
              <w:right w:w="115" w:type="dxa"/>
            </w:tcMar>
            <w:vAlign w:val="bottom"/>
          </w:tcPr>
          <w:p w14:paraId="0A1E0B5B" w14:textId="611C1893" w:rsidR="00606C38" w:rsidRPr="000A78F9" w:rsidRDefault="00606C38" w:rsidP="00A2007A">
            <w:pPr>
              <w:pStyle w:val="TableTitle"/>
              <w:rPr>
                <w:b/>
              </w:rPr>
            </w:pPr>
            <w:bookmarkStart w:id="20" w:name="_Toc503361596"/>
            <w:bookmarkStart w:id="21" w:name="_Toc503361799"/>
            <w:bookmarkStart w:id="22" w:name="_Toc504303315"/>
            <w:r>
              <w:t xml:space="preserve">Table x. </w:t>
            </w:r>
            <w:r w:rsidR="00686997">
              <w:t>Estimates of Impervious Surface to Be Retrofit via Private Development</w:t>
            </w:r>
            <w:bookmarkEnd w:id="20"/>
            <w:bookmarkEnd w:id="21"/>
            <w:bookmarkEnd w:id="22"/>
          </w:p>
        </w:tc>
      </w:tr>
      <w:tr w:rsidR="00606C38" w:rsidRPr="000A78F9" w14:paraId="233AF604" w14:textId="77777777" w:rsidTr="009B7730">
        <w:trPr>
          <w:trHeight w:val="549"/>
        </w:trPr>
        <w:tc>
          <w:tcPr>
            <w:tcW w:w="1615" w:type="dxa"/>
            <w:tcBorders>
              <w:top w:val="nil"/>
            </w:tcBorders>
            <w:tcMar>
              <w:left w:w="0" w:type="dxa"/>
              <w:right w:w="0" w:type="dxa"/>
            </w:tcMar>
            <w:vAlign w:val="bottom"/>
          </w:tcPr>
          <w:p w14:paraId="331AA433" w14:textId="36CD4392" w:rsidR="00606C38" w:rsidRPr="000A78F9" w:rsidRDefault="00686997" w:rsidP="009B7730">
            <w:pPr>
              <w:pStyle w:val="TableHeading"/>
            </w:pPr>
            <w:r>
              <w:t>Year</w:t>
            </w:r>
          </w:p>
        </w:tc>
        <w:tc>
          <w:tcPr>
            <w:tcW w:w="2525" w:type="dxa"/>
            <w:tcBorders>
              <w:top w:val="nil"/>
            </w:tcBorders>
            <w:vAlign w:val="bottom"/>
          </w:tcPr>
          <w:p w14:paraId="2019FFA3" w14:textId="158D6701" w:rsidR="00606C38" w:rsidRPr="000A78F9" w:rsidRDefault="00686997" w:rsidP="009B7730">
            <w:pPr>
              <w:pStyle w:val="TableHeading"/>
            </w:pPr>
            <w:r>
              <w:t>Total Square Footage</w:t>
            </w:r>
          </w:p>
        </w:tc>
        <w:tc>
          <w:tcPr>
            <w:tcW w:w="2250" w:type="dxa"/>
            <w:tcBorders>
              <w:top w:val="nil"/>
            </w:tcBorders>
            <w:vAlign w:val="bottom"/>
          </w:tcPr>
          <w:p w14:paraId="2070D227" w14:textId="74FD7975" w:rsidR="00606C38" w:rsidRPr="000A78F9" w:rsidRDefault="00686997" w:rsidP="009B7730">
            <w:pPr>
              <w:pStyle w:val="TableHeading"/>
            </w:pPr>
            <w:r>
              <w:t>Comments</w:t>
            </w:r>
          </w:p>
        </w:tc>
      </w:tr>
      <w:tr w:rsidR="00606C38" w14:paraId="3DDD8CD0" w14:textId="77777777" w:rsidTr="00686997">
        <w:tc>
          <w:tcPr>
            <w:tcW w:w="1615" w:type="dxa"/>
            <w:tcMar>
              <w:left w:w="0" w:type="dxa"/>
              <w:right w:w="0" w:type="dxa"/>
            </w:tcMar>
            <w:vAlign w:val="bottom"/>
          </w:tcPr>
          <w:p w14:paraId="27FCB4BF" w14:textId="4312ABBC" w:rsidR="00606C38" w:rsidRPr="00132BDB" w:rsidRDefault="00686997" w:rsidP="00722383">
            <w:pPr>
              <w:pStyle w:val="TableText"/>
            </w:pPr>
            <w:r>
              <w:t>2020</w:t>
            </w:r>
          </w:p>
        </w:tc>
        <w:tc>
          <w:tcPr>
            <w:tcW w:w="2525" w:type="dxa"/>
            <w:vAlign w:val="bottom"/>
          </w:tcPr>
          <w:p w14:paraId="24AECD31" w14:textId="77777777" w:rsidR="00606C38" w:rsidRPr="00132BDB" w:rsidRDefault="00606C38" w:rsidP="00722383">
            <w:pPr>
              <w:pStyle w:val="TableText"/>
            </w:pPr>
          </w:p>
        </w:tc>
        <w:tc>
          <w:tcPr>
            <w:tcW w:w="2250" w:type="dxa"/>
          </w:tcPr>
          <w:p w14:paraId="6102A76B" w14:textId="77777777" w:rsidR="00606C38" w:rsidRPr="00132BDB" w:rsidRDefault="00606C38" w:rsidP="00722383">
            <w:pPr>
              <w:pStyle w:val="TableText"/>
            </w:pPr>
          </w:p>
        </w:tc>
      </w:tr>
      <w:tr w:rsidR="00606C38" w14:paraId="187201BB" w14:textId="77777777" w:rsidTr="00686997">
        <w:tc>
          <w:tcPr>
            <w:tcW w:w="1615" w:type="dxa"/>
            <w:tcMar>
              <w:left w:w="0" w:type="dxa"/>
              <w:right w:w="0" w:type="dxa"/>
            </w:tcMar>
            <w:vAlign w:val="bottom"/>
          </w:tcPr>
          <w:p w14:paraId="776FD256" w14:textId="11C9773F" w:rsidR="00606C38" w:rsidRPr="00132BDB" w:rsidRDefault="00686997" w:rsidP="00722383">
            <w:pPr>
              <w:pStyle w:val="TableText"/>
            </w:pPr>
            <w:r>
              <w:t>2030</w:t>
            </w:r>
          </w:p>
        </w:tc>
        <w:tc>
          <w:tcPr>
            <w:tcW w:w="2525" w:type="dxa"/>
            <w:vAlign w:val="bottom"/>
          </w:tcPr>
          <w:p w14:paraId="17E53816" w14:textId="77777777" w:rsidR="00606C38" w:rsidRPr="00132BDB" w:rsidRDefault="00606C38" w:rsidP="00722383">
            <w:pPr>
              <w:pStyle w:val="TableText"/>
            </w:pPr>
          </w:p>
        </w:tc>
        <w:tc>
          <w:tcPr>
            <w:tcW w:w="2250" w:type="dxa"/>
          </w:tcPr>
          <w:p w14:paraId="4FA56DCC" w14:textId="77777777" w:rsidR="00606C38" w:rsidRPr="00132BDB" w:rsidRDefault="00606C38" w:rsidP="00722383">
            <w:pPr>
              <w:pStyle w:val="TableText"/>
            </w:pPr>
          </w:p>
        </w:tc>
      </w:tr>
      <w:tr w:rsidR="00606C38" w14:paraId="3843F138" w14:textId="77777777" w:rsidTr="00686997">
        <w:tc>
          <w:tcPr>
            <w:tcW w:w="1615" w:type="dxa"/>
            <w:tcMar>
              <w:left w:w="0" w:type="dxa"/>
              <w:right w:w="0" w:type="dxa"/>
            </w:tcMar>
            <w:vAlign w:val="bottom"/>
          </w:tcPr>
          <w:p w14:paraId="68B91582" w14:textId="55D7CDE7" w:rsidR="00606C38" w:rsidRPr="00132BDB" w:rsidRDefault="00686997" w:rsidP="00722383">
            <w:pPr>
              <w:pStyle w:val="TableText"/>
            </w:pPr>
            <w:r>
              <w:t>2040</w:t>
            </w:r>
          </w:p>
        </w:tc>
        <w:tc>
          <w:tcPr>
            <w:tcW w:w="2525" w:type="dxa"/>
            <w:vAlign w:val="bottom"/>
          </w:tcPr>
          <w:p w14:paraId="1F7B0D5F" w14:textId="77777777" w:rsidR="00606C38" w:rsidRPr="00132BDB" w:rsidRDefault="00606C38" w:rsidP="00722383">
            <w:pPr>
              <w:pStyle w:val="TableText"/>
            </w:pPr>
          </w:p>
        </w:tc>
        <w:tc>
          <w:tcPr>
            <w:tcW w:w="2250" w:type="dxa"/>
          </w:tcPr>
          <w:p w14:paraId="4EBCB3A0" w14:textId="77777777" w:rsidR="00606C38" w:rsidRPr="00132BDB" w:rsidRDefault="00606C38" w:rsidP="00722383">
            <w:pPr>
              <w:pStyle w:val="TableText"/>
            </w:pPr>
          </w:p>
        </w:tc>
      </w:tr>
    </w:tbl>
    <w:p w14:paraId="7A7DC3BF" w14:textId="77777777" w:rsidR="00686997" w:rsidRDefault="00686997" w:rsidP="000F18AF"/>
    <w:p w14:paraId="3AAF7EC0" w14:textId="79B4D8C7" w:rsidR="00850730" w:rsidRDefault="005E5A72" w:rsidP="009966CD">
      <w:pPr>
        <w:pStyle w:val="Heading2"/>
      </w:pPr>
      <w:bookmarkStart w:id="23" w:name="_Toc506559555"/>
      <w:bookmarkStart w:id="24" w:name="_Toc506465387"/>
      <w:r>
        <w:t xml:space="preserve">Targets for </w:t>
      </w:r>
      <w:r w:rsidR="00850730">
        <w:t>Public Projects</w:t>
      </w:r>
      <w:bookmarkEnd w:id="23"/>
      <w:bookmarkEnd w:id="24"/>
    </w:p>
    <w:p w14:paraId="2E6C2AE4" w14:textId="146BC030" w:rsidR="00FA77FC" w:rsidRPr="0075081C" w:rsidRDefault="00FA77FC" w:rsidP="000F18AF">
      <w:pPr>
        <w:pStyle w:val="TopicPrompt"/>
        <w:rPr>
          <w:u w:val="single"/>
        </w:rPr>
      </w:pPr>
      <w:r w:rsidRPr="0075081C">
        <w:rPr>
          <w:u w:val="single"/>
        </w:rPr>
        <w:t>Provision C.3.j.i.(2)(c); TRT Item 1</w:t>
      </w:r>
      <w:r w:rsidR="000C5999" w:rsidRPr="0075081C">
        <w:rPr>
          <w:u w:val="single"/>
        </w:rPr>
        <w:t>1B</w:t>
      </w:r>
    </w:p>
    <w:p w14:paraId="5D423064" w14:textId="0BDCBDDB" w:rsidR="000A58ED" w:rsidRDefault="000A58ED" w:rsidP="000F18AF">
      <w:r>
        <w:t xml:space="preserve">Forecasted impervious surface to be retrofit via public projects is in two categories: </w:t>
      </w:r>
    </w:p>
    <w:p w14:paraId="20291AEB" w14:textId="433E7524" w:rsidR="000A58ED" w:rsidRPr="00A96DC5" w:rsidRDefault="000A58ED" w:rsidP="00A96DC5">
      <w:pPr>
        <w:pStyle w:val="ListParagraph"/>
        <w:numPr>
          <w:ilvl w:val="0"/>
          <w:numId w:val="14"/>
        </w:numPr>
        <w:ind w:right="3067"/>
        <w:contextualSpacing w:val="0"/>
        <w:rPr>
          <w:color w:val="auto"/>
        </w:rPr>
      </w:pPr>
      <w:r w:rsidRPr="00A96DC5">
        <w:rPr>
          <w:color w:val="auto"/>
        </w:rPr>
        <w:t xml:space="preserve">Estimated tributary impervious surface for Green Infrastructure Projects identified </w:t>
      </w:r>
      <w:r w:rsidR="00A118A1">
        <w:rPr>
          <w:color w:val="auto"/>
        </w:rPr>
        <w:t>in this Plan</w:t>
      </w:r>
      <w:r w:rsidRPr="00A96DC5">
        <w:rPr>
          <w:color w:val="auto"/>
        </w:rPr>
        <w:t xml:space="preserve">. </w:t>
      </w:r>
    </w:p>
    <w:p w14:paraId="54A7A353" w14:textId="513FAB1F" w:rsidR="000A58ED" w:rsidRPr="00A96DC5" w:rsidRDefault="000A58ED" w:rsidP="00A96DC5">
      <w:pPr>
        <w:pStyle w:val="ListParagraph"/>
        <w:numPr>
          <w:ilvl w:val="0"/>
          <w:numId w:val="14"/>
        </w:numPr>
        <w:ind w:right="3067"/>
        <w:contextualSpacing w:val="0"/>
        <w:rPr>
          <w:color w:val="auto"/>
        </w:rPr>
      </w:pPr>
      <w:r w:rsidRPr="00A96DC5">
        <w:rPr>
          <w:color w:val="auto"/>
        </w:rPr>
        <w:lastRenderedPageBreak/>
        <w:t>Additional tributary impervious surface associated with projects yet to be identified. These projects are associated with general geographic areas (</w:t>
      </w:r>
      <w:r w:rsidR="00DE53B1" w:rsidRPr="00A96DC5">
        <w:rPr>
          <w:color w:val="auto"/>
        </w:rPr>
        <w:t>neighborhoods or blocks) but specific facility locations have not yet been identified.</w:t>
      </w:r>
    </w:p>
    <w:p w14:paraId="12949D0E" w14:textId="3E705EA6" w:rsidR="00BE1225" w:rsidRPr="00BE1225" w:rsidRDefault="00BE1225" w:rsidP="000F18AF">
      <w:r>
        <w:t>These forecasts are summarized in Table x.</w:t>
      </w:r>
    </w:p>
    <w:tbl>
      <w:tblPr>
        <w:tblStyle w:val="TableGrid"/>
        <w:tblW w:w="63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0"/>
        <w:gridCol w:w="1800"/>
        <w:gridCol w:w="1890"/>
        <w:gridCol w:w="1710"/>
      </w:tblGrid>
      <w:tr w:rsidR="00FD0076" w:rsidRPr="000A78F9" w14:paraId="1821D5D1" w14:textId="77777777" w:rsidTr="005E5A72">
        <w:trPr>
          <w:trHeight w:val="243"/>
        </w:trPr>
        <w:tc>
          <w:tcPr>
            <w:tcW w:w="6390" w:type="dxa"/>
            <w:gridSpan w:val="4"/>
            <w:tcBorders>
              <w:top w:val="nil"/>
              <w:bottom w:val="nil"/>
            </w:tcBorders>
            <w:tcMar>
              <w:left w:w="0" w:type="dxa"/>
              <w:right w:w="115" w:type="dxa"/>
            </w:tcMar>
            <w:vAlign w:val="bottom"/>
          </w:tcPr>
          <w:p w14:paraId="7559FBE7" w14:textId="6A162A67" w:rsidR="00FD0076" w:rsidRPr="000A78F9" w:rsidRDefault="00FD0076" w:rsidP="00A2007A">
            <w:pPr>
              <w:pStyle w:val="TableTitle"/>
              <w:rPr>
                <w:b/>
              </w:rPr>
            </w:pPr>
            <w:bookmarkStart w:id="25" w:name="_Toc503361597"/>
            <w:bookmarkStart w:id="26" w:name="_Toc503361800"/>
            <w:bookmarkStart w:id="27" w:name="_Toc504303316"/>
            <w:r>
              <w:t>Table x. Estimates of Impervious Surface to Be Retrofit via Public Projects</w:t>
            </w:r>
            <w:bookmarkEnd w:id="25"/>
            <w:bookmarkEnd w:id="26"/>
            <w:bookmarkEnd w:id="27"/>
          </w:p>
        </w:tc>
      </w:tr>
      <w:tr w:rsidR="00DE53B1" w:rsidRPr="000A78F9" w14:paraId="0D022504" w14:textId="77777777" w:rsidTr="00BF3B34">
        <w:trPr>
          <w:trHeight w:val="1431"/>
        </w:trPr>
        <w:tc>
          <w:tcPr>
            <w:tcW w:w="990" w:type="dxa"/>
            <w:tcBorders>
              <w:top w:val="nil"/>
            </w:tcBorders>
            <w:tcMar>
              <w:left w:w="0" w:type="dxa"/>
              <w:right w:w="0" w:type="dxa"/>
            </w:tcMar>
            <w:vAlign w:val="bottom"/>
          </w:tcPr>
          <w:p w14:paraId="65146101" w14:textId="77777777" w:rsidR="00DE53B1" w:rsidRPr="000A78F9" w:rsidRDefault="00DE53B1" w:rsidP="009B7730">
            <w:pPr>
              <w:pStyle w:val="TableHeading"/>
            </w:pPr>
            <w:r>
              <w:t>Year</w:t>
            </w:r>
          </w:p>
        </w:tc>
        <w:tc>
          <w:tcPr>
            <w:tcW w:w="1800" w:type="dxa"/>
            <w:tcBorders>
              <w:top w:val="nil"/>
            </w:tcBorders>
            <w:vAlign w:val="bottom"/>
          </w:tcPr>
          <w:p w14:paraId="59DA5866" w14:textId="00B521B8" w:rsidR="00DE53B1" w:rsidRPr="000A78F9" w:rsidRDefault="00DE53B1" w:rsidP="00147908">
            <w:pPr>
              <w:pStyle w:val="TableHeading"/>
            </w:pPr>
            <w:r>
              <w:t xml:space="preserve">Square </w:t>
            </w:r>
            <w:r w:rsidR="00FD0076">
              <w:t>f</w:t>
            </w:r>
            <w:r>
              <w:t>ootage</w:t>
            </w:r>
            <w:r w:rsidR="00FD0076">
              <w:t xml:space="preserve"> tributary to GI Projects included in th</w:t>
            </w:r>
            <w:r w:rsidR="00D93E59">
              <w:t>is Plan</w:t>
            </w:r>
          </w:p>
        </w:tc>
        <w:tc>
          <w:tcPr>
            <w:tcW w:w="1890" w:type="dxa"/>
            <w:tcBorders>
              <w:top w:val="nil"/>
            </w:tcBorders>
            <w:vAlign w:val="bottom"/>
          </w:tcPr>
          <w:p w14:paraId="3A1CBA30" w14:textId="45F2F9D0" w:rsidR="00DE53B1" w:rsidRDefault="00FD0076" w:rsidP="009B7730">
            <w:pPr>
              <w:pStyle w:val="TableHeading"/>
            </w:pPr>
            <w:r>
              <w:t>Additional square footage associated with projects yet to be identified</w:t>
            </w:r>
          </w:p>
        </w:tc>
        <w:tc>
          <w:tcPr>
            <w:tcW w:w="1710" w:type="dxa"/>
            <w:tcBorders>
              <w:top w:val="nil"/>
            </w:tcBorders>
            <w:vAlign w:val="bottom"/>
          </w:tcPr>
          <w:p w14:paraId="287E369E" w14:textId="6948B598" w:rsidR="00DE53B1" w:rsidRPr="000A78F9" w:rsidRDefault="00FD0076" w:rsidP="009B7730">
            <w:pPr>
              <w:pStyle w:val="TableHeading"/>
            </w:pPr>
            <w:r>
              <w:t>Total</w:t>
            </w:r>
          </w:p>
        </w:tc>
      </w:tr>
      <w:tr w:rsidR="00DE53B1" w14:paraId="064DBA65" w14:textId="77777777" w:rsidTr="00FD0076">
        <w:tc>
          <w:tcPr>
            <w:tcW w:w="990" w:type="dxa"/>
            <w:tcMar>
              <w:left w:w="0" w:type="dxa"/>
              <w:right w:w="0" w:type="dxa"/>
            </w:tcMar>
            <w:vAlign w:val="bottom"/>
          </w:tcPr>
          <w:p w14:paraId="2652C739" w14:textId="77777777" w:rsidR="00DE53B1" w:rsidRPr="00132BDB" w:rsidRDefault="00DE53B1" w:rsidP="00722383">
            <w:pPr>
              <w:pStyle w:val="TableText"/>
            </w:pPr>
            <w:r>
              <w:t>2020</w:t>
            </w:r>
          </w:p>
        </w:tc>
        <w:tc>
          <w:tcPr>
            <w:tcW w:w="1800" w:type="dxa"/>
            <w:vAlign w:val="bottom"/>
          </w:tcPr>
          <w:p w14:paraId="50B19518" w14:textId="77777777" w:rsidR="00DE53B1" w:rsidRPr="00132BDB" w:rsidRDefault="00DE53B1" w:rsidP="00722383">
            <w:pPr>
              <w:pStyle w:val="TableText"/>
            </w:pPr>
          </w:p>
        </w:tc>
        <w:tc>
          <w:tcPr>
            <w:tcW w:w="1890" w:type="dxa"/>
          </w:tcPr>
          <w:p w14:paraId="43F9F3E3" w14:textId="77777777" w:rsidR="00DE53B1" w:rsidRPr="00132BDB" w:rsidRDefault="00DE53B1" w:rsidP="00722383">
            <w:pPr>
              <w:pStyle w:val="TableText"/>
            </w:pPr>
          </w:p>
        </w:tc>
        <w:tc>
          <w:tcPr>
            <w:tcW w:w="1710" w:type="dxa"/>
          </w:tcPr>
          <w:p w14:paraId="47B1AD2F" w14:textId="2B890E65" w:rsidR="00DE53B1" w:rsidRPr="00132BDB" w:rsidRDefault="00DE53B1" w:rsidP="00722383">
            <w:pPr>
              <w:pStyle w:val="TableText"/>
            </w:pPr>
          </w:p>
        </w:tc>
      </w:tr>
      <w:tr w:rsidR="00DE53B1" w14:paraId="77F3B622" w14:textId="77777777" w:rsidTr="00FD0076">
        <w:tc>
          <w:tcPr>
            <w:tcW w:w="990" w:type="dxa"/>
            <w:tcMar>
              <w:left w:w="0" w:type="dxa"/>
              <w:right w:w="0" w:type="dxa"/>
            </w:tcMar>
            <w:vAlign w:val="bottom"/>
          </w:tcPr>
          <w:p w14:paraId="6EF471C1" w14:textId="77777777" w:rsidR="00DE53B1" w:rsidRPr="00132BDB" w:rsidRDefault="00DE53B1" w:rsidP="00722383">
            <w:pPr>
              <w:pStyle w:val="TableText"/>
            </w:pPr>
            <w:r>
              <w:t>2030</w:t>
            </w:r>
          </w:p>
        </w:tc>
        <w:tc>
          <w:tcPr>
            <w:tcW w:w="1800" w:type="dxa"/>
            <w:vAlign w:val="bottom"/>
          </w:tcPr>
          <w:p w14:paraId="32BCFABE" w14:textId="77777777" w:rsidR="00DE53B1" w:rsidRPr="00132BDB" w:rsidRDefault="00DE53B1" w:rsidP="00722383">
            <w:pPr>
              <w:pStyle w:val="TableText"/>
            </w:pPr>
          </w:p>
        </w:tc>
        <w:tc>
          <w:tcPr>
            <w:tcW w:w="1890" w:type="dxa"/>
          </w:tcPr>
          <w:p w14:paraId="7AFA11CE" w14:textId="77777777" w:rsidR="00DE53B1" w:rsidRPr="00132BDB" w:rsidRDefault="00DE53B1" w:rsidP="00722383">
            <w:pPr>
              <w:pStyle w:val="TableText"/>
            </w:pPr>
          </w:p>
        </w:tc>
        <w:tc>
          <w:tcPr>
            <w:tcW w:w="1710" w:type="dxa"/>
          </w:tcPr>
          <w:p w14:paraId="16EC07CB" w14:textId="69B5B553" w:rsidR="00DE53B1" w:rsidRPr="00132BDB" w:rsidRDefault="00DE53B1" w:rsidP="00722383">
            <w:pPr>
              <w:pStyle w:val="TableText"/>
            </w:pPr>
          </w:p>
        </w:tc>
      </w:tr>
      <w:tr w:rsidR="00DE53B1" w14:paraId="5F8B63CB" w14:textId="77777777" w:rsidTr="00FD0076">
        <w:tc>
          <w:tcPr>
            <w:tcW w:w="990" w:type="dxa"/>
            <w:tcMar>
              <w:left w:w="0" w:type="dxa"/>
              <w:right w:w="0" w:type="dxa"/>
            </w:tcMar>
            <w:vAlign w:val="bottom"/>
          </w:tcPr>
          <w:p w14:paraId="5B9F29D1" w14:textId="77777777" w:rsidR="00DE53B1" w:rsidRPr="00132BDB" w:rsidRDefault="00DE53B1" w:rsidP="00722383">
            <w:pPr>
              <w:pStyle w:val="TableText"/>
            </w:pPr>
            <w:r>
              <w:t>2040</w:t>
            </w:r>
          </w:p>
        </w:tc>
        <w:tc>
          <w:tcPr>
            <w:tcW w:w="1800" w:type="dxa"/>
            <w:vAlign w:val="bottom"/>
          </w:tcPr>
          <w:p w14:paraId="04140D52" w14:textId="77777777" w:rsidR="00DE53B1" w:rsidRPr="00132BDB" w:rsidRDefault="00DE53B1" w:rsidP="00722383">
            <w:pPr>
              <w:pStyle w:val="TableText"/>
            </w:pPr>
          </w:p>
        </w:tc>
        <w:tc>
          <w:tcPr>
            <w:tcW w:w="1890" w:type="dxa"/>
          </w:tcPr>
          <w:p w14:paraId="19167289" w14:textId="77777777" w:rsidR="00DE53B1" w:rsidRPr="00132BDB" w:rsidRDefault="00DE53B1" w:rsidP="00722383">
            <w:pPr>
              <w:pStyle w:val="TableText"/>
            </w:pPr>
          </w:p>
        </w:tc>
        <w:tc>
          <w:tcPr>
            <w:tcW w:w="1710" w:type="dxa"/>
          </w:tcPr>
          <w:p w14:paraId="104FC6D4" w14:textId="392344E2" w:rsidR="00DE53B1" w:rsidRPr="00132BDB" w:rsidRDefault="00DE53B1" w:rsidP="00722383">
            <w:pPr>
              <w:pStyle w:val="TableText"/>
            </w:pPr>
          </w:p>
        </w:tc>
      </w:tr>
    </w:tbl>
    <w:p w14:paraId="6EF49195" w14:textId="77777777" w:rsidR="00686997" w:rsidRDefault="00686997" w:rsidP="000F18AF"/>
    <w:p w14:paraId="2359AFAF" w14:textId="0870A556" w:rsidR="00850730" w:rsidRPr="009966CD" w:rsidRDefault="00850730" w:rsidP="009966CD">
      <w:pPr>
        <w:pStyle w:val="Heading2"/>
      </w:pPr>
      <w:bookmarkStart w:id="28" w:name="_Toc506559556"/>
      <w:bookmarkStart w:id="29" w:name="_Toc506465388"/>
      <w:r w:rsidRPr="009966CD">
        <w:t>Projected Load Reductions</w:t>
      </w:r>
      <w:r w:rsidR="005E5A72">
        <w:t xml:space="preserve"> [Placeholder]</w:t>
      </w:r>
      <w:bookmarkEnd w:id="28"/>
      <w:bookmarkEnd w:id="29"/>
    </w:p>
    <w:p w14:paraId="78C78A71" w14:textId="4A4E8EA2" w:rsidR="00BF5F75" w:rsidRDefault="00BF5F75" w:rsidP="000F18AF">
      <w:r>
        <w:t>As part of the RAA process, t</w:t>
      </w:r>
      <w:r w:rsidR="000A6B26">
        <w:t xml:space="preserve">he </w:t>
      </w:r>
      <w:r w:rsidR="00D7291E">
        <w:t>estimates of</w:t>
      </w:r>
      <w:r w:rsidR="000A6B26">
        <w:t xml:space="preserve"> projected private development</w:t>
      </w:r>
      <w:r w:rsidR="00D7291E">
        <w:t xml:space="preserve"> </w:t>
      </w:r>
      <w:r w:rsidR="000A6B26">
        <w:t xml:space="preserve">(described in Section 2.1) and the general and specific locations of public projects </w:t>
      </w:r>
      <w:r>
        <w:t>(</w:t>
      </w:r>
      <w:r w:rsidR="000A6B26">
        <w:t>summarized in Section 2.2 and detailed in Chapter 3</w:t>
      </w:r>
      <w:r>
        <w:t xml:space="preserve">) </w:t>
      </w:r>
      <w:r w:rsidR="005E5A72">
        <w:t xml:space="preserve">will </w:t>
      </w:r>
      <w:r w:rsidR="00D7291E">
        <w:t>b</w:t>
      </w:r>
      <w:r w:rsidR="005E5A72">
        <w:t>e</w:t>
      </w:r>
      <w:r>
        <w:t xml:space="preserve"> incorporated into </w:t>
      </w:r>
      <w:r w:rsidR="00D7291E">
        <w:t>a</w:t>
      </w:r>
      <w:r>
        <w:t xml:space="preserve"> water-quality model</w:t>
      </w:r>
      <w:r w:rsidR="00D7291E">
        <w:t xml:space="preserve"> and projected pollutant load reductions will be developed for 2020, 2030, and 2040</w:t>
      </w:r>
      <w:r>
        <w:t xml:space="preserve">. </w:t>
      </w:r>
    </w:p>
    <w:p w14:paraId="257B6D25" w14:textId="48DD649D" w:rsidR="00BF5F75" w:rsidRDefault="00BF5F75" w:rsidP="000F18AF">
      <w:r>
        <w:t xml:space="preserve">Details of methods, inputs, and model outputs </w:t>
      </w:r>
      <w:r w:rsidR="005E5A72">
        <w:t>will be</w:t>
      </w:r>
      <w:r>
        <w:t xml:space="preserve"> included in the RAA report</w:t>
      </w:r>
      <w:r w:rsidR="005E5A72">
        <w:t>.</w:t>
      </w:r>
    </w:p>
    <w:p w14:paraId="79C6F2F4" w14:textId="786C0320" w:rsidR="00C03769" w:rsidRDefault="00C03769" w:rsidP="00C03769">
      <w:pPr>
        <w:pStyle w:val="FigureHeading"/>
      </w:pPr>
      <w:bookmarkStart w:id="30" w:name="_Toc504303322"/>
      <w:r>
        <mc:AlternateContent>
          <mc:Choice Requires="wps">
            <w:drawing>
              <wp:anchor distT="0" distB="0" distL="114300" distR="114300" simplePos="0" relativeHeight="251658752" behindDoc="0" locked="0" layoutInCell="1" allowOverlap="1" wp14:anchorId="62C0DB2F" wp14:editId="0C994716">
                <wp:simplePos x="0" y="0"/>
                <wp:positionH relativeFrom="column">
                  <wp:posOffset>-30480</wp:posOffset>
                </wp:positionH>
                <wp:positionV relativeFrom="paragraph">
                  <wp:posOffset>354965</wp:posOffset>
                </wp:positionV>
                <wp:extent cx="3992880" cy="22021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992880" cy="2202180"/>
                        </a:xfrm>
                        <a:prstGeom prst="rect">
                          <a:avLst/>
                        </a:prstGeom>
                        <a:pattFill prst="dashUpDiag">
                          <a:fgClr>
                            <a:schemeClr val="accent1"/>
                          </a:fgClr>
                          <a:bgClr>
                            <a:schemeClr val="bg1"/>
                          </a:bgClr>
                        </a:pattFill>
                        <a:ln w="190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F5FED" id="Rectangle 7" o:spid="_x0000_s1026" style="position:absolute;margin-left:-2.4pt;margin-top:27.95pt;width:314.4pt;height:173.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" fillcolor="#4472c4 [3204]" strokecolor="#1f3763 [1604]" strokeweight="1.5pt">
                <v:fill r:id="rId19" o:title="" color2="white [3212]" type="pattern"/>
              </v:rect>
            </w:pict>
          </mc:Fallback>
        </mc:AlternateContent>
      </w:r>
      <w:r>
        <w:t>Figure x. Sample Figure</w:t>
      </w:r>
      <w:bookmarkEnd w:id="30"/>
    </w:p>
    <w:p w14:paraId="73B4532C" w14:textId="48E7A58D" w:rsidR="00BF5F75" w:rsidRDefault="00BF5F75" w:rsidP="000F18AF">
      <w:r>
        <w:br w:type="page"/>
      </w:r>
    </w:p>
    <w:p w14:paraId="1FA000B3" w14:textId="42C2BDA9" w:rsidR="00FA123F" w:rsidRDefault="00FD30CA" w:rsidP="009966CD">
      <w:pPr>
        <w:pStyle w:val="Heading1"/>
      </w:pPr>
      <w:bookmarkStart w:id="31" w:name="_Toc506559557"/>
      <w:bookmarkStart w:id="32" w:name="_Toc506465389"/>
      <w:r>
        <w:lastRenderedPageBreak/>
        <w:t xml:space="preserve">Public </w:t>
      </w:r>
      <w:r w:rsidR="00AC116D">
        <w:t xml:space="preserve">Project </w:t>
      </w:r>
      <w:r>
        <w:t xml:space="preserve">Identification, </w:t>
      </w:r>
      <w:r w:rsidR="00AC116D">
        <w:t>Prioritization</w:t>
      </w:r>
      <w:bookmarkEnd w:id="31"/>
      <w:bookmarkEnd w:id="32"/>
      <w:r>
        <w:t>, and Mapping</w:t>
      </w:r>
    </w:p>
    <w:p w14:paraId="444E13A1" w14:textId="3A2E3120" w:rsidR="00E351B0" w:rsidRPr="00D27A48" w:rsidRDefault="00E351B0" w:rsidP="00E351B0">
      <w:pPr>
        <w:pStyle w:val="TopicPrompt"/>
        <w:rPr>
          <w:u w:val="single"/>
        </w:rPr>
      </w:pPr>
      <w:r w:rsidRPr="00D27A48">
        <w:rPr>
          <w:u w:val="single"/>
        </w:rPr>
        <w:t>Provision C.3.j.i.(2); TRT Item 1</w:t>
      </w:r>
      <w:r w:rsidR="00BC31FF" w:rsidRPr="00D27A48">
        <w:rPr>
          <w:u w:val="single"/>
        </w:rPr>
        <w:t>1</w:t>
      </w:r>
    </w:p>
    <w:p w14:paraId="658A52A6" w14:textId="7241156D" w:rsidR="000A6B26" w:rsidRDefault="00FD30CA" w:rsidP="009966CD">
      <w:pPr>
        <w:pStyle w:val="Heading2"/>
      </w:pPr>
      <w:bookmarkStart w:id="33" w:name="_Toc506559558"/>
      <w:bookmarkStart w:id="34" w:name="_Toc506465390"/>
      <w:r>
        <w:rPr>
          <w:noProof/>
        </w:rPr>
        <w:drawing>
          <wp:anchor distT="0" distB="0" distL="114300" distR="114300" simplePos="0" relativeHeight="251665920" behindDoc="0" locked="0" layoutInCell="1" allowOverlap="1" wp14:anchorId="258223CC" wp14:editId="0CA405F5">
            <wp:simplePos x="0" y="0"/>
            <wp:positionH relativeFrom="page">
              <wp:posOffset>5486400</wp:posOffset>
            </wp:positionH>
            <wp:positionV relativeFrom="page">
              <wp:posOffset>2285456</wp:posOffset>
            </wp:positionV>
            <wp:extent cx="1600200" cy="1600200"/>
            <wp:effectExtent l="0" t="0" r="0" b="0"/>
            <wp:wrapSquare wrapText="bothSides"/>
            <wp:docPr id="12" name="Picture 2" descr="P:\CCCWP\IMP Pictures\2011-05-21\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P:\CCCWP\IMP Pictures\2011-05-21\IMG_349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500" r="12500"/>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Tools </w:t>
      </w:r>
      <w:r w:rsidR="00F22732">
        <w:t xml:space="preserve">for </w:t>
      </w:r>
      <w:r w:rsidR="005059AE">
        <w:t xml:space="preserve">Public </w:t>
      </w:r>
      <w:r w:rsidR="00F22732">
        <w:t>Project Identification and Prioritization</w:t>
      </w:r>
      <w:bookmarkEnd w:id="33"/>
      <w:bookmarkEnd w:id="34"/>
    </w:p>
    <w:p w14:paraId="197AFAF4" w14:textId="12449BF9" w:rsidR="00766EEB" w:rsidRPr="00A96DC5" w:rsidRDefault="00766EEB" w:rsidP="00A96DC5">
      <w:pPr>
        <w:pStyle w:val="TopicPrompt"/>
      </w:pPr>
      <w:bookmarkStart w:id="35" w:name="_Hlk503368785"/>
      <w:r w:rsidRPr="00A96DC5">
        <w:t>CCW</w:t>
      </w:r>
      <w:r w:rsidR="00E940FB">
        <w:t xml:space="preserve"> </w:t>
      </w:r>
      <w:r w:rsidRPr="00A96DC5">
        <w:t xml:space="preserve">SWRP </w:t>
      </w:r>
      <w:r w:rsidR="006F78AE">
        <w:t>Overview</w:t>
      </w:r>
    </w:p>
    <w:bookmarkEnd w:id="35"/>
    <w:p w14:paraId="5B1284DA" w14:textId="3961FA45" w:rsidR="00766EEB" w:rsidRDefault="00766EEB" w:rsidP="00A96DC5">
      <w:pPr>
        <w:pStyle w:val="TopicPrompt"/>
        <w:numPr>
          <w:ilvl w:val="1"/>
          <w:numId w:val="7"/>
        </w:numPr>
      </w:pPr>
      <w:r w:rsidRPr="00A96DC5">
        <w:t xml:space="preserve">Development of </w:t>
      </w:r>
      <w:r w:rsidR="006F78AE">
        <w:t xml:space="preserve">Initial </w:t>
      </w:r>
      <w:r w:rsidRPr="00A96DC5">
        <w:t xml:space="preserve">Project </w:t>
      </w:r>
      <w:r w:rsidR="006F78AE">
        <w:t xml:space="preserve">Opportunity </w:t>
      </w:r>
      <w:r w:rsidRPr="00A96DC5">
        <w:t>Lists</w:t>
      </w:r>
    </w:p>
    <w:p w14:paraId="4BC47E39" w14:textId="77777777" w:rsidR="002A11C0" w:rsidRPr="00A96DC5" w:rsidRDefault="002A11C0" w:rsidP="005E5A72">
      <w:pPr>
        <w:pStyle w:val="TopicPrompt"/>
        <w:numPr>
          <w:ilvl w:val="1"/>
          <w:numId w:val="7"/>
        </w:numPr>
        <w:ind w:left="1080"/>
      </w:pPr>
      <w:r>
        <w:t>Stakeholder Engagement Process</w:t>
      </w:r>
    </w:p>
    <w:p w14:paraId="0231CE50" w14:textId="4C2B1C29" w:rsidR="002A11C0" w:rsidRDefault="002A11C0" w:rsidP="005E5A72">
      <w:pPr>
        <w:pStyle w:val="TopicPrompt"/>
        <w:numPr>
          <w:ilvl w:val="1"/>
          <w:numId w:val="7"/>
        </w:numPr>
        <w:ind w:left="1080"/>
      </w:pPr>
      <w:r>
        <w:t>Project Opportunity Identification Tool</w:t>
      </w:r>
    </w:p>
    <w:p w14:paraId="7E979659" w14:textId="77777777" w:rsidR="005059AE" w:rsidRPr="00A96DC5" w:rsidRDefault="005059AE" w:rsidP="005059AE">
      <w:pPr>
        <w:pStyle w:val="TopicPrompt"/>
      </w:pPr>
      <w:r w:rsidRPr="00A96DC5">
        <w:t>Summarize CCW</w:t>
      </w:r>
      <w:r>
        <w:t xml:space="preserve"> </w:t>
      </w:r>
      <w:r w:rsidRPr="00A96DC5">
        <w:t>SWRP criteria for selecting</w:t>
      </w:r>
      <w:r>
        <w:t xml:space="preserve">/scoring </w:t>
      </w:r>
      <w:r w:rsidRPr="00A96DC5">
        <w:t>multi-benefit projects</w:t>
      </w:r>
    </w:p>
    <w:p w14:paraId="3BE72406" w14:textId="24AB138E" w:rsidR="005059AE" w:rsidRPr="00A96DC5" w:rsidRDefault="005059AE" w:rsidP="00E64A4C">
      <w:pPr>
        <w:pStyle w:val="TopicPrompt"/>
      </w:pPr>
      <w:r>
        <w:t xml:space="preserve">Additional </w:t>
      </w:r>
      <w:r w:rsidRPr="00A96DC5">
        <w:t>criteria</w:t>
      </w:r>
      <w:r>
        <w:t xml:space="preserve"> used by municipal staff</w:t>
      </w:r>
    </w:p>
    <w:p w14:paraId="3E15E264" w14:textId="06D8B3BA" w:rsidR="00766EEB" w:rsidRPr="00A96DC5" w:rsidRDefault="00766EEB" w:rsidP="00A96DC5">
      <w:pPr>
        <w:pStyle w:val="TopicPrompt"/>
        <w:numPr>
          <w:ilvl w:val="1"/>
          <w:numId w:val="7"/>
        </w:numPr>
      </w:pPr>
      <w:r w:rsidRPr="00A96DC5">
        <w:t>Prioritization Process</w:t>
      </w:r>
    </w:p>
    <w:p w14:paraId="4273AAC1" w14:textId="2CE43E5E" w:rsidR="00766EEB" w:rsidRPr="00A96DC5" w:rsidRDefault="00766EEB" w:rsidP="00A96DC5">
      <w:pPr>
        <w:pStyle w:val="TopicPrompt"/>
      </w:pPr>
      <w:r w:rsidRPr="00A96DC5">
        <w:t xml:space="preserve">Local staff identification of </w:t>
      </w:r>
      <w:r w:rsidR="002A11C0">
        <w:t xml:space="preserve">additional </w:t>
      </w:r>
      <w:r w:rsidRPr="00A96DC5">
        <w:t>projects</w:t>
      </w:r>
    </w:p>
    <w:p w14:paraId="354E7364" w14:textId="6A6418E7" w:rsidR="00766EEB" w:rsidRPr="00A96DC5" w:rsidRDefault="00766EEB" w:rsidP="00A96DC5">
      <w:pPr>
        <w:pStyle w:val="TopicPrompt"/>
        <w:numPr>
          <w:ilvl w:val="1"/>
          <w:numId w:val="7"/>
        </w:numPr>
      </w:pPr>
      <w:r w:rsidRPr="00A96DC5">
        <w:t>Integration with Storm Drain Master Plan</w:t>
      </w:r>
    </w:p>
    <w:p w14:paraId="5A3C94F5" w14:textId="612B5B83" w:rsidR="00A30F05" w:rsidRDefault="00A30F05" w:rsidP="00A96DC5">
      <w:pPr>
        <w:pStyle w:val="TopicPrompt"/>
        <w:numPr>
          <w:ilvl w:val="1"/>
          <w:numId w:val="7"/>
        </w:numPr>
      </w:pPr>
      <w:r>
        <w:t>Integration with Capital Improvement Project planning process</w:t>
      </w:r>
    </w:p>
    <w:p w14:paraId="1D1C542D" w14:textId="6DB85F64" w:rsidR="00766EEB" w:rsidRPr="00A96DC5" w:rsidRDefault="00766EEB" w:rsidP="00A96DC5">
      <w:pPr>
        <w:pStyle w:val="TopicPrompt"/>
        <w:numPr>
          <w:ilvl w:val="1"/>
          <w:numId w:val="7"/>
        </w:numPr>
      </w:pPr>
      <w:r w:rsidRPr="00A96DC5">
        <w:t>Integration with Complete Streets and other transportation planning</w:t>
      </w:r>
      <w:r w:rsidR="006F78AE">
        <w:t xml:space="preserve"> processes</w:t>
      </w:r>
    </w:p>
    <w:p w14:paraId="4682C739" w14:textId="40D6195D" w:rsidR="00850730" w:rsidRDefault="006F78AE" w:rsidP="00E64A4C">
      <w:pPr>
        <w:pStyle w:val="TopicPrompt"/>
        <w:numPr>
          <w:ilvl w:val="1"/>
          <w:numId w:val="7"/>
        </w:numPr>
      </w:pPr>
      <w:r>
        <w:t>Additional p</w:t>
      </w:r>
      <w:r w:rsidR="00766EEB" w:rsidRPr="00A96DC5">
        <w:t>rocess</w:t>
      </w:r>
      <w:r>
        <w:t>es</w:t>
      </w:r>
      <w:r w:rsidR="00766EEB" w:rsidRPr="00A96DC5">
        <w:t xml:space="preserve"> and techniques used for project identification and conceptual design</w:t>
      </w:r>
    </w:p>
    <w:p w14:paraId="228126DC" w14:textId="02F39572" w:rsidR="00EE2BDD" w:rsidRDefault="00850730" w:rsidP="009966CD">
      <w:pPr>
        <w:pStyle w:val="Heading2"/>
      </w:pPr>
      <w:bookmarkStart w:id="36" w:name="_Toc506559559"/>
      <w:bookmarkStart w:id="37" w:name="_Toc506465391"/>
      <w:r>
        <w:t>Maps and Project Lists</w:t>
      </w:r>
      <w:bookmarkEnd w:id="36"/>
      <w:bookmarkEnd w:id="37"/>
    </w:p>
    <w:p w14:paraId="0AB5BAD4" w14:textId="1D17E179" w:rsidR="00E748CD" w:rsidRPr="00A96DC5" w:rsidRDefault="00E748CD" w:rsidP="00A96DC5">
      <w:pPr>
        <w:pStyle w:val="TopicPrompt"/>
      </w:pPr>
      <w:r w:rsidRPr="00A96DC5">
        <w:t>Introduce and summarize the maps and project lists</w:t>
      </w:r>
    </w:p>
    <w:p w14:paraId="0E342790" w14:textId="6E100344" w:rsidR="00E748CD" w:rsidRPr="00A96DC5" w:rsidRDefault="00E748CD" w:rsidP="00A96DC5">
      <w:pPr>
        <w:pStyle w:val="TopicPrompt"/>
      </w:pPr>
      <w:r w:rsidRPr="00A96DC5">
        <w:t>Attach the maps and project lists in an Appendix.</w:t>
      </w:r>
    </w:p>
    <w:p w14:paraId="02CCBB12" w14:textId="77777777" w:rsidR="00EE2BDD" w:rsidRDefault="00EE2BDD" w:rsidP="000F18AF">
      <w:r>
        <w:br w:type="page"/>
      </w:r>
    </w:p>
    <w:p w14:paraId="6AEC6BE8" w14:textId="2199C2E2" w:rsidR="00850730" w:rsidRDefault="00850730" w:rsidP="009966CD">
      <w:pPr>
        <w:pStyle w:val="Heading1"/>
      </w:pPr>
      <w:bookmarkStart w:id="38" w:name="_Toc506559560"/>
      <w:bookmarkStart w:id="39" w:name="_Toc506465392"/>
      <w:r>
        <w:lastRenderedPageBreak/>
        <w:t>Early Implementation</w:t>
      </w:r>
      <w:bookmarkEnd w:id="38"/>
      <w:bookmarkEnd w:id="39"/>
      <w:r w:rsidR="00FD30CA">
        <w:t xml:space="preserve"> Projects</w:t>
      </w:r>
      <w:r>
        <w:t xml:space="preserve"> </w:t>
      </w:r>
    </w:p>
    <w:p w14:paraId="28EB793E" w14:textId="2AF1D989" w:rsidR="00042C46" w:rsidRPr="009C4543" w:rsidRDefault="00042C46" w:rsidP="00042C46">
      <w:pPr>
        <w:pStyle w:val="TopicPrompt"/>
        <w:rPr>
          <w:u w:val="single"/>
        </w:rPr>
      </w:pPr>
      <w:r w:rsidRPr="009C4543">
        <w:rPr>
          <w:u w:val="single"/>
        </w:rPr>
        <w:t>Provision C.3.j.i</w:t>
      </w:r>
      <w:r w:rsidR="00EA03A1">
        <w:rPr>
          <w:u w:val="single"/>
        </w:rPr>
        <w:t>.(2)</w:t>
      </w:r>
      <w:r w:rsidR="005052CC">
        <w:rPr>
          <w:u w:val="single"/>
        </w:rPr>
        <w:t>(</w:t>
      </w:r>
      <w:r w:rsidR="00EA03A1">
        <w:rPr>
          <w:u w:val="single"/>
        </w:rPr>
        <w:t>j</w:t>
      </w:r>
      <w:r w:rsidR="005052CC">
        <w:rPr>
          <w:u w:val="single"/>
        </w:rPr>
        <w:t>)</w:t>
      </w:r>
      <w:r w:rsidRPr="009C4543">
        <w:rPr>
          <w:u w:val="single"/>
        </w:rPr>
        <w:t>; TRT Item 1</w:t>
      </w:r>
      <w:r w:rsidR="009C4543" w:rsidRPr="009C4543">
        <w:rPr>
          <w:u w:val="single"/>
        </w:rPr>
        <w:t>4</w:t>
      </w:r>
    </w:p>
    <w:p w14:paraId="79EC5734" w14:textId="30F04807" w:rsidR="00EB10CA" w:rsidRPr="00042C46" w:rsidRDefault="00EB10CA" w:rsidP="00042C46">
      <w:pPr>
        <w:pStyle w:val="Heading2"/>
      </w:pPr>
      <w:bookmarkStart w:id="40" w:name="_Toc506559561"/>
      <w:bookmarkStart w:id="41" w:name="_Toc506465393"/>
      <w:r w:rsidRPr="00042C46">
        <w:t>Review of Capital Improvement Projects</w:t>
      </w:r>
      <w:bookmarkEnd w:id="40"/>
      <w:bookmarkEnd w:id="41"/>
    </w:p>
    <w:p w14:paraId="46B4BDF0" w14:textId="2DAB8699" w:rsidR="00EE2BDD" w:rsidRDefault="005E5BD0" w:rsidP="000F18AF">
      <w:r w:rsidRPr="005E5BD0">
        <w:rPr>
          <w:noProof/>
        </w:rPr>
        <mc:AlternateContent>
          <mc:Choice Requires="wps">
            <w:drawing>
              <wp:anchor distT="45720" distB="45720" distL="114300" distR="114300" simplePos="0" relativeHeight="251659776" behindDoc="0" locked="0" layoutInCell="1" allowOverlap="1" wp14:anchorId="0DA3A835" wp14:editId="7678EC2D">
                <wp:simplePos x="0" y="0"/>
                <wp:positionH relativeFrom="margin">
                  <wp:posOffset>4648200</wp:posOffset>
                </wp:positionH>
                <wp:positionV relativeFrom="paragraph">
                  <wp:posOffset>6985</wp:posOffset>
                </wp:positionV>
                <wp:extent cx="1460500" cy="5024120"/>
                <wp:effectExtent l="0" t="0" r="635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5024120"/>
                        </a:xfrm>
                        <a:prstGeom prst="rect">
                          <a:avLst/>
                        </a:prstGeom>
                        <a:solidFill>
                          <a:srgbClr val="FFFFFF"/>
                        </a:solidFill>
                        <a:ln w="9525">
                          <a:noFill/>
                          <a:miter lim="800000"/>
                          <a:headEnd/>
                          <a:tailEnd/>
                        </a:ln>
                      </wps:spPr>
                      <wps:txbx>
                        <w:txbxContent>
                          <w:p w14:paraId="49F02D25" w14:textId="1019F5FB" w:rsidR="00A858AD" w:rsidRPr="001F4246" w:rsidRDefault="00A858AD" w:rsidP="005E5BD0">
                            <w:pPr>
                              <w:pStyle w:val="Sidebar"/>
                              <w:spacing w:before="480" w:line="360" w:lineRule="exact"/>
                              <w:ind w:left="230" w:hanging="158"/>
                            </w:pPr>
                            <w:r w:rsidRPr="006725A9">
                              <w:rPr>
                                <w:sz w:val="36"/>
                                <w:szCs w:val="36"/>
                              </w:rPr>
                              <w:t>“</w:t>
                            </w:r>
                            <w:r>
                              <w:t xml:space="preserve">The [Permittee] submitted an initial </w:t>
                            </w:r>
                            <w:r w:rsidR="00B55E67">
                              <w:t xml:space="preserve">project </w:t>
                            </w:r>
                            <w:r>
                              <w:t>list with the FY15-16 Annual Report, and updated the list in the FY 16-17 and FY 17-18 Annual Reports.</w:t>
                            </w:r>
                            <w:r w:rsidR="00B55E67">
                              <w:t xml:space="preserve"> OR The [Permittee] is moving forward with incorporation of green infrastructure elements in the [___________] capital improvement project.</w:t>
                            </w:r>
                            <w:r w:rsidRPr="006725A9">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3A835" id="_x0000_s1029" type="#_x0000_t202" style="position:absolute;left:0;text-align:left;margin-left:366pt;margin-top:.55pt;width:115pt;height:395.6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" stroked="f">
                <v:textbox>
                  <w:txbxContent>
                    <w:p w14:paraId="49F02D25" w14:textId="1019F5FB" w:rsidR="00A858AD" w:rsidRPr="001F4246" w:rsidRDefault="00A858AD" w:rsidP="005E5BD0">
                      <w:pPr>
                        <w:pStyle w:val="Sidebar"/>
                        <w:spacing w:before="480" w:line="360" w:lineRule="exact"/>
                        <w:ind w:left="230" w:hanging="158"/>
                      </w:pPr>
                      <w:r w:rsidRPr="006725A9">
                        <w:rPr>
                          <w:sz w:val="36"/>
                          <w:szCs w:val="36"/>
                        </w:rPr>
                        <w:t>“</w:t>
                      </w:r>
                      <w:r>
                        <w:t xml:space="preserve">The [Permittee] submitted an initial </w:t>
                      </w:r>
                      <w:r w:rsidR="00B55E67">
                        <w:t xml:space="preserve">project </w:t>
                      </w:r>
                      <w:r>
                        <w:t>list with the FY15-16 Annual Report, and updated the list in the FY 16-17 and FY 17-18 Annual Reports.</w:t>
                      </w:r>
                      <w:r w:rsidR="00B55E67">
                        <w:t xml:space="preserve"> OR The [Permittee] is moving forward with incorporation of green infrastructure elements in the [___________] capital improvement project.</w:t>
                      </w:r>
                      <w:r w:rsidRPr="006725A9">
                        <w:rPr>
                          <w:sz w:val="36"/>
                          <w:szCs w:val="36"/>
                        </w:rPr>
                        <w:t>”</w:t>
                      </w:r>
                    </w:p>
                  </w:txbxContent>
                </v:textbox>
                <w10:wrap type="square" anchorx="margin"/>
              </v:shape>
            </w:pict>
          </mc:Fallback>
        </mc:AlternateContent>
      </w:r>
      <w:r w:rsidR="00EE2BDD">
        <w:t xml:space="preserve">MRP Provision C.3.j.ii. requires that [Permittee] must prepare and maintain a list of public and private green infrastructure projects planned for implementation during the </w:t>
      </w:r>
      <w:r w:rsidR="00B55E67">
        <w:t xml:space="preserve">2015- 2020 </w:t>
      </w:r>
      <w:r w:rsidR="00EE2BDD">
        <w:t>permit term, and public projects that have potential for green infrastructure measures. The [Permittee] submitted an initial list with the FY 15-16 Annual Report</w:t>
      </w:r>
      <w:r w:rsidR="00F2387B">
        <w:t xml:space="preserve"> to the RWQCB</w:t>
      </w:r>
      <w:r w:rsidR="00EE2BDD">
        <w:t xml:space="preserve"> and updated the list in the FY 16-17 and FY 17-18 Annual Reports.</w:t>
      </w:r>
    </w:p>
    <w:p w14:paraId="1EE78318" w14:textId="6C396F81" w:rsidR="00EE2BDD" w:rsidRDefault="00EE2BDD" w:rsidP="000F18AF">
      <w:r>
        <w:t>The creation and maintenance of this list is supported by guidance developed by BASMAA: “Guidance for Identifying Green Infrastructure Potential in Municipal Capital Improvement Projects” (May 6, 2016). The BASMAA Guidance is attached to this document as Appendix [_].</w:t>
      </w:r>
    </w:p>
    <w:p w14:paraId="48FECCC3" w14:textId="2E9F9D64" w:rsidR="002742E3" w:rsidRPr="002742E3" w:rsidRDefault="002742E3" w:rsidP="00427810">
      <w:pPr>
        <w:pStyle w:val="TopicPrompt"/>
      </w:pPr>
      <w:r w:rsidRPr="002742E3">
        <w:t xml:space="preserve">Note any local adaptations to the processes described in </w:t>
      </w:r>
      <w:r>
        <w:t>the BASMAA</w:t>
      </w:r>
      <w:r w:rsidRPr="002742E3">
        <w:t xml:space="preserve"> document.</w:t>
      </w:r>
    </w:p>
    <w:p w14:paraId="76BADEA6" w14:textId="77777777" w:rsidR="002742E3" w:rsidRDefault="002742E3" w:rsidP="00427810">
      <w:pPr>
        <w:pStyle w:val="TopicPrompt"/>
      </w:pPr>
      <w:r>
        <w:t>Document current local implementation of this process.</w:t>
      </w:r>
    </w:p>
    <w:p w14:paraId="2F710EAE" w14:textId="0F4E46CD" w:rsidR="00350959" w:rsidRDefault="00350959" w:rsidP="00427810">
      <w:pPr>
        <w:pStyle w:val="TopicPrompt"/>
      </w:pPr>
      <w:r>
        <w:t>I</w:t>
      </w:r>
      <w:r w:rsidR="00EE2BDD">
        <w:t xml:space="preserve">dentify planned changes or needed improvements. </w:t>
      </w:r>
    </w:p>
    <w:p w14:paraId="4CEEF352" w14:textId="618C2996" w:rsidR="002742E3" w:rsidRDefault="002742E3" w:rsidP="009966CD">
      <w:pPr>
        <w:pStyle w:val="Heading2"/>
      </w:pPr>
      <w:bookmarkStart w:id="42" w:name="_Toc506559562"/>
      <w:bookmarkStart w:id="43" w:name="_Toc506465394"/>
      <w:r>
        <w:t>List of Projects Identified</w:t>
      </w:r>
      <w:bookmarkEnd w:id="42"/>
      <w:bookmarkEnd w:id="43"/>
    </w:p>
    <w:p w14:paraId="59245188" w14:textId="4F842604" w:rsidR="00C0741D" w:rsidRDefault="00C0741D" w:rsidP="00C0741D">
      <w:r>
        <w:t>CIP Projects with Green Infrastructure potential that were identified during 2015-2019 are listed in Table x, along with their status.</w:t>
      </w:r>
    </w:p>
    <w:tbl>
      <w:tblPr>
        <w:tblStyle w:val="TableGrid"/>
        <w:tblW w:w="630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20"/>
        <w:gridCol w:w="1350"/>
        <w:gridCol w:w="1350"/>
        <w:gridCol w:w="1350"/>
        <w:gridCol w:w="1530"/>
      </w:tblGrid>
      <w:tr w:rsidR="00727AFC" w:rsidRPr="000A78F9" w14:paraId="43ED3419" w14:textId="77777777" w:rsidTr="00C16195">
        <w:tc>
          <w:tcPr>
            <w:tcW w:w="6300" w:type="dxa"/>
            <w:gridSpan w:val="5"/>
            <w:tcBorders>
              <w:top w:val="nil"/>
              <w:bottom w:val="nil"/>
            </w:tcBorders>
          </w:tcPr>
          <w:p w14:paraId="068C001E" w14:textId="7FF0EB2E" w:rsidR="00727AFC" w:rsidRPr="000A78F9" w:rsidRDefault="00727AFC" w:rsidP="00A2007A">
            <w:pPr>
              <w:pStyle w:val="TableTitle"/>
              <w:rPr>
                <w:b/>
              </w:rPr>
            </w:pPr>
            <w:bookmarkStart w:id="44" w:name="_Toc503361598"/>
            <w:bookmarkStart w:id="45" w:name="_Toc503361801"/>
            <w:bookmarkStart w:id="46" w:name="_Toc504303317"/>
            <w:r>
              <w:t>Table x. Capital Improvement Projects with Green Infrastructure Potential</w:t>
            </w:r>
            <w:r w:rsidR="00C16195">
              <w:t xml:space="preserve"> (identified 2015-2019)</w:t>
            </w:r>
            <w:bookmarkEnd w:id="44"/>
            <w:bookmarkEnd w:id="45"/>
            <w:bookmarkEnd w:id="46"/>
          </w:p>
        </w:tc>
      </w:tr>
      <w:tr w:rsidR="00727AFC" w:rsidRPr="000A78F9" w14:paraId="0F621ABB" w14:textId="77777777" w:rsidTr="00C16195">
        <w:trPr>
          <w:trHeight w:val="666"/>
        </w:trPr>
        <w:tc>
          <w:tcPr>
            <w:tcW w:w="720" w:type="dxa"/>
            <w:tcBorders>
              <w:top w:val="nil"/>
            </w:tcBorders>
            <w:tcMar>
              <w:left w:w="0" w:type="dxa"/>
              <w:right w:w="0" w:type="dxa"/>
            </w:tcMar>
            <w:vAlign w:val="bottom"/>
          </w:tcPr>
          <w:p w14:paraId="7DF47B92" w14:textId="22F9F71C" w:rsidR="00727AFC" w:rsidRPr="00727AFC" w:rsidRDefault="00727AFC" w:rsidP="00727AFC">
            <w:pPr>
              <w:pStyle w:val="TableHeading"/>
            </w:pPr>
            <w:r w:rsidRPr="00727AFC">
              <w:t>Project Name</w:t>
            </w:r>
          </w:p>
        </w:tc>
        <w:tc>
          <w:tcPr>
            <w:tcW w:w="1350" w:type="dxa"/>
            <w:tcBorders>
              <w:top w:val="nil"/>
            </w:tcBorders>
            <w:vAlign w:val="bottom"/>
          </w:tcPr>
          <w:p w14:paraId="27357DBC" w14:textId="1777BB36" w:rsidR="00727AFC" w:rsidRPr="00727AFC" w:rsidRDefault="00727AFC" w:rsidP="00727AFC">
            <w:pPr>
              <w:pStyle w:val="TableHeading"/>
            </w:pPr>
            <w:r w:rsidRPr="00727AFC">
              <w:t>Description</w:t>
            </w:r>
          </w:p>
        </w:tc>
        <w:tc>
          <w:tcPr>
            <w:tcW w:w="1350" w:type="dxa"/>
            <w:tcBorders>
              <w:top w:val="nil"/>
            </w:tcBorders>
            <w:vAlign w:val="bottom"/>
          </w:tcPr>
          <w:p w14:paraId="4A256C23" w14:textId="2EA28027" w:rsidR="00727AFC" w:rsidRPr="00727AFC" w:rsidRDefault="00727AFC" w:rsidP="00727AFC">
            <w:pPr>
              <w:pStyle w:val="TableHeading"/>
            </w:pPr>
            <w:r w:rsidRPr="00727AFC">
              <w:t>Potential Tributary Impervious Area</w:t>
            </w:r>
            <w:r>
              <w:t xml:space="preserve"> (SF)</w:t>
            </w:r>
          </w:p>
        </w:tc>
        <w:tc>
          <w:tcPr>
            <w:tcW w:w="1350" w:type="dxa"/>
            <w:tcBorders>
              <w:top w:val="nil"/>
            </w:tcBorders>
            <w:vAlign w:val="bottom"/>
          </w:tcPr>
          <w:p w14:paraId="015F5B35" w14:textId="2956CB13" w:rsidR="00727AFC" w:rsidRPr="00727AFC" w:rsidRDefault="00727AFC" w:rsidP="00727AFC">
            <w:pPr>
              <w:pStyle w:val="TableHeading"/>
            </w:pPr>
            <w:r w:rsidRPr="00727AFC">
              <w:t>Project Status</w:t>
            </w:r>
          </w:p>
        </w:tc>
        <w:tc>
          <w:tcPr>
            <w:tcW w:w="1530" w:type="dxa"/>
            <w:tcBorders>
              <w:top w:val="nil"/>
            </w:tcBorders>
            <w:vAlign w:val="bottom"/>
          </w:tcPr>
          <w:p w14:paraId="18B26890" w14:textId="67F89F7A" w:rsidR="00727AFC" w:rsidRPr="00727AFC" w:rsidRDefault="00727AFC" w:rsidP="006116E9">
            <w:pPr>
              <w:pStyle w:val="TableHeading"/>
            </w:pPr>
            <w:r w:rsidRPr="00727AFC">
              <w:t xml:space="preserve">Included in </w:t>
            </w:r>
            <w:r w:rsidR="00642A65">
              <w:t xml:space="preserve">Green </w:t>
            </w:r>
            <w:r w:rsidR="00737C71">
              <w:t>Infrastructure Plan (Y/N)</w:t>
            </w:r>
          </w:p>
        </w:tc>
      </w:tr>
      <w:tr w:rsidR="00727AFC" w:rsidRPr="00132BDB" w14:paraId="6E60D317" w14:textId="77777777" w:rsidTr="00C16195">
        <w:tc>
          <w:tcPr>
            <w:tcW w:w="720" w:type="dxa"/>
            <w:tcMar>
              <w:left w:w="0" w:type="dxa"/>
              <w:right w:w="0" w:type="dxa"/>
            </w:tcMar>
            <w:vAlign w:val="bottom"/>
          </w:tcPr>
          <w:p w14:paraId="41A8372C" w14:textId="768DB2E7" w:rsidR="00727AFC" w:rsidRPr="00132BDB" w:rsidRDefault="00727AFC" w:rsidP="00BF3B34">
            <w:pPr>
              <w:pStyle w:val="TableText"/>
            </w:pPr>
          </w:p>
        </w:tc>
        <w:tc>
          <w:tcPr>
            <w:tcW w:w="1350" w:type="dxa"/>
            <w:vAlign w:val="bottom"/>
          </w:tcPr>
          <w:p w14:paraId="6D597883" w14:textId="77777777" w:rsidR="00727AFC" w:rsidRPr="00132BDB" w:rsidRDefault="00727AFC" w:rsidP="00BF3B34">
            <w:pPr>
              <w:pStyle w:val="TableText"/>
            </w:pPr>
          </w:p>
        </w:tc>
        <w:tc>
          <w:tcPr>
            <w:tcW w:w="1350" w:type="dxa"/>
          </w:tcPr>
          <w:p w14:paraId="1C711827" w14:textId="77777777" w:rsidR="00727AFC" w:rsidRPr="00132BDB" w:rsidRDefault="00727AFC" w:rsidP="00BF3B34">
            <w:pPr>
              <w:pStyle w:val="TableText"/>
            </w:pPr>
          </w:p>
        </w:tc>
        <w:tc>
          <w:tcPr>
            <w:tcW w:w="1350" w:type="dxa"/>
          </w:tcPr>
          <w:p w14:paraId="1602751F" w14:textId="77777777" w:rsidR="00727AFC" w:rsidRPr="00132BDB" w:rsidRDefault="00727AFC" w:rsidP="00BF3B34">
            <w:pPr>
              <w:pStyle w:val="TableText"/>
            </w:pPr>
          </w:p>
        </w:tc>
        <w:tc>
          <w:tcPr>
            <w:tcW w:w="1530" w:type="dxa"/>
          </w:tcPr>
          <w:p w14:paraId="39B84CA3" w14:textId="0D6FD31B" w:rsidR="00727AFC" w:rsidRPr="00132BDB" w:rsidRDefault="00727AFC" w:rsidP="00BF3B34">
            <w:pPr>
              <w:pStyle w:val="TableText"/>
            </w:pPr>
          </w:p>
        </w:tc>
      </w:tr>
      <w:tr w:rsidR="00727AFC" w:rsidRPr="00132BDB" w14:paraId="5B871618" w14:textId="77777777" w:rsidTr="00C16195">
        <w:tc>
          <w:tcPr>
            <w:tcW w:w="720" w:type="dxa"/>
            <w:tcMar>
              <w:left w:w="0" w:type="dxa"/>
              <w:right w:w="0" w:type="dxa"/>
            </w:tcMar>
            <w:vAlign w:val="bottom"/>
          </w:tcPr>
          <w:p w14:paraId="138F1D4F" w14:textId="351549EB" w:rsidR="00727AFC" w:rsidRPr="00132BDB" w:rsidRDefault="00727AFC" w:rsidP="00BF3B34">
            <w:pPr>
              <w:pStyle w:val="TableText"/>
            </w:pPr>
          </w:p>
        </w:tc>
        <w:tc>
          <w:tcPr>
            <w:tcW w:w="1350" w:type="dxa"/>
            <w:vAlign w:val="bottom"/>
          </w:tcPr>
          <w:p w14:paraId="74640E3A" w14:textId="77777777" w:rsidR="00727AFC" w:rsidRPr="00132BDB" w:rsidRDefault="00727AFC" w:rsidP="00BF3B34">
            <w:pPr>
              <w:pStyle w:val="TableText"/>
            </w:pPr>
          </w:p>
        </w:tc>
        <w:tc>
          <w:tcPr>
            <w:tcW w:w="1350" w:type="dxa"/>
          </w:tcPr>
          <w:p w14:paraId="3D82BF8E" w14:textId="77777777" w:rsidR="00727AFC" w:rsidRPr="00132BDB" w:rsidRDefault="00727AFC" w:rsidP="00BF3B34">
            <w:pPr>
              <w:pStyle w:val="TableText"/>
            </w:pPr>
          </w:p>
        </w:tc>
        <w:tc>
          <w:tcPr>
            <w:tcW w:w="1350" w:type="dxa"/>
          </w:tcPr>
          <w:p w14:paraId="757AA24D" w14:textId="77777777" w:rsidR="00727AFC" w:rsidRPr="00132BDB" w:rsidRDefault="00727AFC" w:rsidP="00BF3B34">
            <w:pPr>
              <w:pStyle w:val="TableText"/>
            </w:pPr>
          </w:p>
        </w:tc>
        <w:tc>
          <w:tcPr>
            <w:tcW w:w="1530" w:type="dxa"/>
          </w:tcPr>
          <w:p w14:paraId="5BFB876C" w14:textId="6B534B3F" w:rsidR="00727AFC" w:rsidRPr="00132BDB" w:rsidRDefault="00727AFC" w:rsidP="00BF3B34">
            <w:pPr>
              <w:pStyle w:val="TableText"/>
            </w:pPr>
          </w:p>
        </w:tc>
      </w:tr>
      <w:tr w:rsidR="00727AFC" w:rsidRPr="00132BDB" w14:paraId="66DA8D37" w14:textId="77777777" w:rsidTr="00C16195">
        <w:tc>
          <w:tcPr>
            <w:tcW w:w="720" w:type="dxa"/>
            <w:tcMar>
              <w:left w:w="0" w:type="dxa"/>
              <w:right w:w="0" w:type="dxa"/>
            </w:tcMar>
            <w:vAlign w:val="bottom"/>
          </w:tcPr>
          <w:p w14:paraId="68678B15" w14:textId="0CC19BE8" w:rsidR="00727AFC" w:rsidRPr="00132BDB" w:rsidRDefault="00727AFC" w:rsidP="00BF3B34">
            <w:pPr>
              <w:pStyle w:val="TableText"/>
            </w:pPr>
          </w:p>
        </w:tc>
        <w:tc>
          <w:tcPr>
            <w:tcW w:w="1350" w:type="dxa"/>
            <w:vAlign w:val="bottom"/>
          </w:tcPr>
          <w:p w14:paraId="674F81D6" w14:textId="77777777" w:rsidR="00727AFC" w:rsidRPr="00132BDB" w:rsidRDefault="00727AFC" w:rsidP="00BF3B34">
            <w:pPr>
              <w:pStyle w:val="TableText"/>
            </w:pPr>
          </w:p>
        </w:tc>
        <w:tc>
          <w:tcPr>
            <w:tcW w:w="1350" w:type="dxa"/>
          </w:tcPr>
          <w:p w14:paraId="7034ED71" w14:textId="77777777" w:rsidR="00727AFC" w:rsidRPr="00132BDB" w:rsidRDefault="00727AFC" w:rsidP="00BF3B34">
            <w:pPr>
              <w:pStyle w:val="TableText"/>
            </w:pPr>
          </w:p>
        </w:tc>
        <w:tc>
          <w:tcPr>
            <w:tcW w:w="1350" w:type="dxa"/>
          </w:tcPr>
          <w:p w14:paraId="4AB2208B" w14:textId="77777777" w:rsidR="00727AFC" w:rsidRPr="00132BDB" w:rsidRDefault="00727AFC" w:rsidP="00BF3B34">
            <w:pPr>
              <w:pStyle w:val="TableText"/>
            </w:pPr>
          </w:p>
        </w:tc>
        <w:tc>
          <w:tcPr>
            <w:tcW w:w="1530" w:type="dxa"/>
          </w:tcPr>
          <w:p w14:paraId="39860E2C" w14:textId="41894894" w:rsidR="00727AFC" w:rsidRPr="00132BDB" w:rsidRDefault="00727AFC" w:rsidP="00BF3B34">
            <w:pPr>
              <w:pStyle w:val="TableText"/>
            </w:pPr>
          </w:p>
        </w:tc>
      </w:tr>
    </w:tbl>
    <w:p w14:paraId="3C146249" w14:textId="77777777" w:rsidR="00C0741D" w:rsidRPr="00C0741D" w:rsidRDefault="00C0741D" w:rsidP="00C0741D"/>
    <w:p w14:paraId="54E0C722" w14:textId="3D284514" w:rsidR="005311A1" w:rsidRDefault="00850730" w:rsidP="009966CD">
      <w:pPr>
        <w:pStyle w:val="Heading2"/>
      </w:pPr>
      <w:bookmarkStart w:id="47" w:name="_Toc506559563"/>
      <w:bookmarkStart w:id="48" w:name="_Toc506465395"/>
      <w:r>
        <w:t>Workplan for Completion</w:t>
      </w:r>
      <w:bookmarkEnd w:id="47"/>
      <w:bookmarkEnd w:id="48"/>
    </w:p>
    <w:p w14:paraId="0879992D" w14:textId="3ECA60C3" w:rsidR="00850730" w:rsidRPr="005311A1" w:rsidRDefault="00727AFC" w:rsidP="00727AFC">
      <w:pPr>
        <w:pStyle w:val="TopicPrompt"/>
        <w:rPr>
          <w:rFonts w:ascii="Arial Rounded MT Bold" w:eastAsiaTheme="majorEastAsia" w:hAnsi="Arial Rounded MT Bold" w:cstheme="minorHAnsi"/>
          <w:color w:val="538135" w:themeColor="accent6" w:themeShade="BF"/>
          <w:spacing w:val="20"/>
          <w:szCs w:val="20"/>
        </w:rPr>
      </w:pPr>
      <w:r>
        <w:t>Tasks and timeframes for constructing the projects identified in Section 4.2</w:t>
      </w:r>
      <w:r w:rsidR="005311A1">
        <w:br w:type="page"/>
      </w:r>
    </w:p>
    <w:p w14:paraId="3B6BA9E2" w14:textId="4ADABBDB" w:rsidR="005311A1" w:rsidRDefault="005311A1" w:rsidP="009966CD">
      <w:pPr>
        <w:pStyle w:val="Heading1"/>
      </w:pPr>
      <w:bookmarkStart w:id="49" w:name="_Toc506559564"/>
      <w:bookmarkStart w:id="50" w:name="_Toc506465396"/>
      <w:r>
        <w:lastRenderedPageBreak/>
        <w:t xml:space="preserve">Tracking and Mapping </w:t>
      </w:r>
      <w:r w:rsidR="007C0855">
        <w:t xml:space="preserve">Public and Private </w:t>
      </w:r>
      <w:r>
        <w:t>Projects</w:t>
      </w:r>
      <w:bookmarkEnd w:id="49"/>
      <w:bookmarkEnd w:id="50"/>
      <w:r w:rsidR="00FD30CA">
        <w:t xml:space="preserve"> Over Time</w:t>
      </w:r>
    </w:p>
    <w:p w14:paraId="11BE2FDC" w14:textId="082EFC38" w:rsidR="00846679" w:rsidRPr="00BE78EE" w:rsidRDefault="00BE78EE" w:rsidP="00BE78EE">
      <w:pPr>
        <w:pStyle w:val="TopicPrompt"/>
        <w:rPr>
          <w:u w:val="single"/>
        </w:rPr>
      </w:pPr>
      <w:r w:rsidRPr="00BE78EE">
        <w:rPr>
          <w:u w:val="single"/>
        </w:rPr>
        <w:t>Provision C.3.j.i</w:t>
      </w:r>
      <w:r w:rsidR="00FF403F">
        <w:rPr>
          <w:u w:val="single"/>
        </w:rPr>
        <w:t>v.</w:t>
      </w:r>
      <w:r w:rsidRPr="00BE78EE">
        <w:rPr>
          <w:u w:val="single"/>
        </w:rPr>
        <w:t xml:space="preserve">; TRT Item </w:t>
      </w:r>
      <w:r w:rsidR="00A77EB0">
        <w:rPr>
          <w:u w:val="single"/>
        </w:rPr>
        <w:t>15H</w:t>
      </w:r>
    </w:p>
    <w:p w14:paraId="2C611EBE" w14:textId="5A74E03B" w:rsidR="005311A1" w:rsidRDefault="005311A1" w:rsidP="009966CD">
      <w:pPr>
        <w:pStyle w:val="Heading2"/>
      </w:pPr>
      <w:bookmarkStart w:id="51" w:name="_Toc506559565"/>
      <w:bookmarkStart w:id="52" w:name="_Toc506465397"/>
      <w:r>
        <w:t>Tools and Process</w:t>
      </w:r>
      <w:bookmarkEnd w:id="51"/>
      <w:bookmarkEnd w:id="52"/>
    </w:p>
    <w:p w14:paraId="6CFFCDF9" w14:textId="341E04CF" w:rsidR="00495656" w:rsidRDefault="00495656" w:rsidP="00495656">
      <w:pPr>
        <w:pStyle w:val="TopicPrompt"/>
      </w:pPr>
      <w:bookmarkStart w:id="53" w:name="_Hlk503368766"/>
      <w:r>
        <w:t>Development of, and features of, the GIS-based tool initiated in cooperation with ACCWP, to be further developed.</w:t>
      </w:r>
    </w:p>
    <w:bookmarkEnd w:id="53"/>
    <w:p w14:paraId="3B893F4C" w14:textId="3028DDBB" w:rsidR="00495656" w:rsidRDefault="00495656" w:rsidP="00495656">
      <w:pPr>
        <w:pStyle w:val="TopicPrompt"/>
      </w:pPr>
      <w:r>
        <w:t>Tracking necessary to provide reasonable assurance that wasteload allocations, including those for the Hg and PCB</w:t>
      </w:r>
      <w:r w:rsidR="00522091">
        <w:t>s</w:t>
      </w:r>
      <w:r>
        <w:t xml:space="preserve"> TMDLs, are being met.</w:t>
      </w:r>
    </w:p>
    <w:p w14:paraId="5601977F" w14:textId="163CD6D1" w:rsidR="00495656" w:rsidRPr="00495656" w:rsidRDefault="00495656" w:rsidP="00495656">
      <w:pPr>
        <w:pStyle w:val="TopicPrompt"/>
      </w:pPr>
      <w:r>
        <w:t>Application and use of this tool by the Permittee.</w:t>
      </w:r>
    </w:p>
    <w:p w14:paraId="24E5181F" w14:textId="2B07092D" w:rsidR="00BC34B4" w:rsidRDefault="00495656" w:rsidP="009966CD">
      <w:pPr>
        <w:pStyle w:val="Heading2"/>
      </w:pPr>
      <w:bookmarkStart w:id="54" w:name="_Toc506559566"/>
      <w:bookmarkStart w:id="55" w:name="_Toc506465398"/>
      <w:r>
        <w:t>Results</w:t>
      </w:r>
      <w:bookmarkEnd w:id="54"/>
      <w:bookmarkEnd w:id="55"/>
    </w:p>
    <w:p w14:paraId="47F7CC54" w14:textId="2BFBCE7B" w:rsidR="00495656" w:rsidRDefault="000247EA" w:rsidP="000247EA">
      <w:pPr>
        <w:pStyle w:val="TopicPrompt"/>
      </w:pPr>
      <w:r>
        <w:t>Output from the GIS-based tool</w:t>
      </w:r>
      <w:r w:rsidR="005E5A72">
        <w:t xml:space="preserve"> (implementation of Green Infrastructure measures)</w:t>
      </w:r>
    </w:p>
    <w:p w14:paraId="0FEF0E4E" w14:textId="77777777" w:rsidR="00495656" w:rsidRPr="00495656" w:rsidRDefault="00495656" w:rsidP="00495656"/>
    <w:p w14:paraId="6587E99E" w14:textId="77777777" w:rsidR="00BC34B4" w:rsidRDefault="00BC34B4" w:rsidP="000F18AF">
      <w:r>
        <w:br w:type="page"/>
      </w:r>
    </w:p>
    <w:p w14:paraId="0E544FDE" w14:textId="7DB98B86" w:rsidR="00BC34B4" w:rsidRDefault="00E27DA8" w:rsidP="009966CD">
      <w:pPr>
        <w:pStyle w:val="Heading1"/>
      </w:pPr>
      <w:bookmarkStart w:id="56" w:name="_Toc506559567"/>
      <w:bookmarkStart w:id="57" w:name="_Toc506465399"/>
      <w:r>
        <w:lastRenderedPageBreak/>
        <w:t xml:space="preserve">Design </w:t>
      </w:r>
      <w:r w:rsidR="00BC34B4">
        <w:t>Guidelines and Specifications</w:t>
      </w:r>
      <w:bookmarkEnd w:id="56"/>
      <w:bookmarkEnd w:id="57"/>
    </w:p>
    <w:p w14:paraId="5388C01A" w14:textId="4DB234FD" w:rsidR="00BC34B4" w:rsidRDefault="00BC34B4" w:rsidP="009966CD">
      <w:pPr>
        <w:pStyle w:val="Heading2"/>
      </w:pPr>
      <w:bookmarkStart w:id="58" w:name="_Toc506559568"/>
      <w:bookmarkStart w:id="59" w:name="_Toc506465400"/>
      <w:r>
        <w:t>Guidelines for Streetscape and Project Design</w:t>
      </w:r>
      <w:bookmarkEnd w:id="58"/>
      <w:bookmarkEnd w:id="59"/>
    </w:p>
    <w:p w14:paraId="220F6C1C" w14:textId="60035F84" w:rsidR="00951EF8" w:rsidRDefault="00951EF8" w:rsidP="00951EF8">
      <w:pPr>
        <w:pStyle w:val="TopicPrompt"/>
      </w:pPr>
      <w:r>
        <w:t>Provision C.3.j.i.(2)(e); TRT Item 15</w:t>
      </w:r>
      <w:r w:rsidR="006A448A">
        <w:t>E</w:t>
      </w:r>
    </w:p>
    <w:p w14:paraId="03DB9F43" w14:textId="3FE9EBD1" w:rsidR="000247EA" w:rsidRDefault="007066F5" w:rsidP="000247EA">
      <w:pPr>
        <w:pStyle w:val="TopicPrompt"/>
      </w:pPr>
      <w:r>
        <w:t>Description of Guidelines</w:t>
      </w:r>
    </w:p>
    <w:p w14:paraId="0C087A82" w14:textId="2A01887F" w:rsidR="007066F5" w:rsidRPr="000247EA" w:rsidRDefault="007066F5" w:rsidP="000247EA">
      <w:pPr>
        <w:pStyle w:val="TopicPrompt"/>
      </w:pPr>
      <w:r>
        <w:t>Reference to Guidelines (in Appendix or referenced)</w:t>
      </w:r>
    </w:p>
    <w:p w14:paraId="403E9816" w14:textId="7DA45726" w:rsidR="00BC34B4" w:rsidRDefault="00BC34B4" w:rsidP="009966CD">
      <w:pPr>
        <w:pStyle w:val="Heading2"/>
      </w:pPr>
      <w:bookmarkStart w:id="60" w:name="_Toc506559569"/>
      <w:bookmarkStart w:id="61" w:name="_Toc506465401"/>
      <w:r>
        <w:t>Specifications and Typical Design Details</w:t>
      </w:r>
      <w:bookmarkEnd w:id="60"/>
      <w:bookmarkEnd w:id="61"/>
    </w:p>
    <w:p w14:paraId="4D46BE77" w14:textId="4D6C5F2D" w:rsidR="006A448A" w:rsidRDefault="006A448A" w:rsidP="006A448A">
      <w:pPr>
        <w:pStyle w:val="TopicPrompt"/>
      </w:pPr>
      <w:r>
        <w:t>Provision C.3.j.i.(2)(f); TRT Item 15F</w:t>
      </w:r>
    </w:p>
    <w:p w14:paraId="085BE0E9" w14:textId="3924A124" w:rsidR="007066F5" w:rsidRDefault="007066F5" w:rsidP="007066F5">
      <w:pPr>
        <w:pStyle w:val="TopicPrompt"/>
      </w:pPr>
      <w:r>
        <w:t>Description of Specifications and Typical Design Details</w:t>
      </w:r>
    </w:p>
    <w:p w14:paraId="47CFF0DC" w14:textId="2BEE09A9" w:rsidR="007066F5" w:rsidRPr="000247EA" w:rsidRDefault="007066F5" w:rsidP="007066F5">
      <w:pPr>
        <w:pStyle w:val="TopicPrompt"/>
      </w:pPr>
      <w:r>
        <w:t>Reference to Specifications and Typical Design Details (in Appendix or referenced)</w:t>
      </w:r>
    </w:p>
    <w:p w14:paraId="59369429" w14:textId="0259838E" w:rsidR="007066F5" w:rsidRDefault="00BC34B4" w:rsidP="009966CD">
      <w:pPr>
        <w:pStyle w:val="Heading2"/>
      </w:pPr>
      <w:bookmarkStart w:id="62" w:name="_Toc506559570"/>
      <w:bookmarkStart w:id="63" w:name="_Toc506465402"/>
      <w:r>
        <w:t>Sizing Requirements</w:t>
      </w:r>
      <w:bookmarkEnd w:id="62"/>
      <w:bookmarkEnd w:id="63"/>
    </w:p>
    <w:p w14:paraId="722A094A" w14:textId="509A5FF3" w:rsidR="00D33211" w:rsidRDefault="00D33211" w:rsidP="00D33211">
      <w:pPr>
        <w:pStyle w:val="TopicPrompt"/>
      </w:pPr>
      <w:bookmarkStart w:id="64" w:name="_Hlk503368721"/>
      <w:r>
        <w:t>Provision C.3.j.i.(2)(g); TRT Item 15</w:t>
      </w:r>
      <w:r w:rsidR="00836BA1">
        <w:t>G</w:t>
      </w:r>
    </w:p>
    <w:p w14:paraId="2CD0AF26" w14:textId="5A9B817D" w:rsidR="007066F5" w:rsidRDefault="007066F5" w:rsidP="007066F5">
      <w:pPr>
        <w:pStyle w:val="TopicPrompt"/>
      </w:pPr>
      <w:r>
        <w:t>Description of “single approach”</w:t>
      </w:r>
      <w:r w:rsidR="005E5A72">
        <w:t xml:space="preserve"> </w:t>
      </w:r>
      <w:r w:rsidR="004838F6">
        <w:t>to GI sizing</w:t>
      </w:r>
      <w:r>
        <w:t xml:space="preserve"> prepared through BASMAA</w:t>
      </w:r>
    </w:p>
    <w:bookmarkEnd w:id="64"/>
    <w:p w14:paraId="5CDC05EA" w14:textId="6D298096" w:rsidR="007066F5" w:rsidRPr="000247EA" w:rsidRDefault="007066F5" w:rsidP="007066F5">
      <w:pPr>
        <w:pStyle w:val="TopicPrompt"/>
      </w:pPr>
      <w:r>
        <w:t>Reference to BASMAA document (in Appendix or referenced)</w:t>
      </w:r>
    </w:p>
    <w:p w14:paraId="3B7E4F16" w14:textId="2FBBF86F" w:rsidR="00EE2BDD" w:rsidRDefault="00EE2BDD" w:rsidP="009966CD">
      <w:pPr>
        <w:pStyle w:val="Heading2"/>
      </w:pPr>
      <w:r>
        <w:br w:type="page"/>
      </w:r>
    </w:p>
    <w:p w14:paraId="7E51CDDE" w14:textId="7781CA03" w:rsidR="00850730" w:rsidRDefault="00850730" w:rsidP="009966CD">
      <w:pPr>
        <w:pStyle w:val="Heading1"/>
      </w:pPr>
      <w:bookmarkStart w:id="65" w:name="_Toc506559571"/>
      <w:bookmarkStart w:id="66" w:name="_Toc506465403"/>
      <w:r>
        <w:lastRenderedPageBreak/>
        <w:t>Funding Options</w:t>
      </w:r>
      <w:bookmarkEnd w:id="65"/>
      <w:bookmarkEnd w:id="66"/>
    </w:p>
    <w:p w14:paraId="445349AC" w14:textId="0C6C2FEC" w:rsidR="00850730" w:rsidRDefault="002F3998" w:rsidP="009966CD">
      <w:pPr>
        <w:pStyle w:val="Heading2"/>
      </w:pPr>
      <w:bookmarkStart w:id="67" w:name="_Toc506559572"/>
      <w:bookmarkStart w:id="68" w:name="_Toc506465404"/>
      <w:r>
        <w:t>Funding Strategies</w:t>
      </w:r>
      <w:r w:rsidR="005E5A72">
        <w:t xml:space="preserve"> Developed Regionally</w:t>
      </w:r>
      <w:bookmarkEnd w:id="67"/>
      <w:bookmarkEnd w:id="68"/>
    </w:p>
    <w:p w14:paraId="7A3D1454" w14:textId="5B779EBE" w:rsidR="007052E9" w:rsidRDefault="007052E9" w:rsidP="007052E9">
      <w:pPr>
        <w:pStyle w:val="TopicPrompt"/>
      </w:pPr>
      <w:r>
        <w:t>Provision C.3.j.i.(2); TRT Item 15</w:t>
      </w:r>
      <w:r w:rsidR="0048502F">
        <w:t>C</w:t>
      </w:r>
    </w:p>
    <w:p w14:paraId="39E78BB5" w14:textId="32D88AD1" w:rsidR="002F3998" w:rsidRDefault="00AE012D" w:rsidP="00AE012D">
      <w:pPr>
        <w:pStyle w:val="TopicPrompt"/>
      </w:pPr>
      <w:r>
        <w:t>Describe and reference BASMAA’s “Roadmap for Funding of Sustainable Streets”</w:t>
      </w:r>
    </w:p>
    <w:p w14:paraId="3852509D" w14:textId="64A803E4" w:rsidR="00AE012D" w:rsidRDefault="00AE012D" w:rsidP="009966CD">
      <w:pPr>
        <w:pStyle w:val="Heading2"/>
      </w:pPr>
      <w:bookmarkStart w:id="69" w:name="_Toc506559573"/>
      <w:bookmarkStart w:id="70" w:name="_Toc506465405"/>
      <w:r>
        <w:t>Local Funding Strategies</w:t>
      </w:r>
      <w:bookmarkEnd w:id="69"/>
      <w:bookmarkEnd w:id="70"/>
    </w:p>
    <w:p w14:paraId="0CE454FB" w14:textId="3AC5029C" w:rsidR="009241BF" w:rsidRDefault="009241BF" w:rsidP="009241BF">
      <w:pPr>
        <w:pStyle w:val="TopicPrompt"/>
      </w:pPr>
      <w:r>
        <w:t>Provision C.3.j.i.(2)(k); TRT Item 15D</w:t>
      </w:r>
    </w:p>
    <w:p w14:paraId="34B97E8B" w14:textId="2CE94AB9" w:rsidR="00D951A0" w:rsidRDefault="00D951A0" w:rsidP="00DB744C">
      <w:pPr>
        <w:pStyle w:val="TopicPrompt"/>
      </w:pPr>
      <w:r>
        <w:t xml:space="preserve">Describe the sources of funding which your city is </w:t>
      </w:r>
      <w:r w:rsidR="004C135B">
        <w:t xml:space="preserve">currently pursuing </w:t>
      </w:r>
      <w:r>
        <w:t xml:space="preserve">or will pursue for Green Infrastructure Project development.  </w:t>
      </w:r>
      <w:r w:rsidR="004C135B">
        <w:t xml:space="preserve">Per the Permit Requirements, this should include an evaluation of prioritized funding options, including, but not limited to, alternative compliance funds, grant monies, new taxes and other levies, and other municipal/Permittee resources.  </w:t>
      </w:r>
    </w:p>
    <w:p w14:paraId="4041D6A2" w14:textId="649B345F" w:rsidR="00FA6138" w:rsidRDefault="00DB744C" w:rsidP="00DB744C">
      <w:pPr>
        <w:pStyle w:val="TopicPrompt"/>
      </w:pPr>
      <w:r>
        <w:t xml:space="preserve">Describe how funding for Green Infrastructure Projects becomes incorporated into </w:t>
      </w:r>
      <w:r w:rsidR="00D951A0">
        <w:t xml:space="preserve">your city’s </w:t>
      </w:r>
      <w:r>
        <w:t>municipal budget</w:t>
      </w:r>
    </w:p>
    <w:p w14:paraId="6E7F7E0D" w14:textId="77777777" w:rsidR="00FA6138" w:rsidRDefault="00FA6138">
      <w:pPr>
        <w:spacing w:after="160" w:line="259" w:lineRule="auto"/>
        <w:ind w:right="0"/>
        <w:jc w:val="left"/>
        <w:rPr>
          <w:i/>
          <w:color w:val="385623" w:themeColor="accent6" w:themeShade="80"/>
        </w:rPr>
      </w:pPr>
      <w:r>
        <w:br w:type="page"/>
      </w:r>
    </w:p>
    <w:p w14:paraId="2F40AC13" w14:textId="1EE17E71" w:rsidR="00DB744C" w:rsidRDefault="00FA6138" w:rsidP="005E5A72">
      <w:pPr>
        <w:pStyle w:val="Heading1"/>
      </w:pPr>
      <w:bookmarkStart w:id="71" w:name="_Toc506559574"/>
      <w:bookmarkStart w:id="72" w:name="_Toc506465406"/>
      <w:r>
        <w:lastRenderedPageBreak/>
        <w:t>Adaptive Management</w:t>
      </w:r>
      <w:bookmarkEnd w:id="71"/>
      <w:bookmarkEnd w:id="72"/>
      <w:r>
        <w:t xml:space="preserve"> </w:t>
      </w:r>
    </w:p>
    <w:p w14:paraId="0D864F75" w14:textId="77777777" w:rsidR="00FA6138" w:rsidRDefault="00FA6138" w:rsidP="00FA6138">
      <w:pPr>
        <w:pStyle w:val="Heading2"/>
      </w:pPr>
      <w:bookmarkStart w:id="73" w:name="_Toc506559575"/>
      <w:bookmarkStart w:id="74" w:name="_Toc506465407"/>
      <w:r>
        <w:t>Process for Plan Updates</w:t>
      </w:r>
      <w:bookmarkEnd w:id="73"/>
      <w:bookmarkEnd w:id="74"/>
    </w:p>
    <w:p w14:paraId="3935CCFE" w14:textId="77777777" w:rsidR="00FA6138" w:rsidRDefault="00FA6138" w:rsidP="00FA6138">
      <w:pPr>
        <w:pStyle w:val="Heading2"/>
      </w:pPr>
      <w:bookmarkStart w:id="75" w:name="_Toc506559576"/>
      <w:bookmarkStart w:id="76" w:name="_Toc506465408"/>
      <w:r>
        <w:t>Pursuing Future Funding Sources</w:t>
      </w:r>
      <w:bookmarkEnd w:id="75"/>
      <w:bookmarkEnd w:id="76"/>
    </w:p>
    <w:p w14:paraId="1CAA2823" w14:textId="5D07FA41" w:rsidR="00DB744C" w:rsidRDefault="00FA6138" w:rsidP="00FA6138">
      <w:pPr>
        <w:pStyle w:val="Heading2"/>
      </w:pPr>
      <w:bookmarkStart w:id="77" w:name="_Toc506559577"/>
      <w:bookmarkStart w:id="78" w:name="_Toc506465409"/>
      <w:r>
        <w:t>Alternative Compliance and Credit Trading Investigations</w:t>
      </w:r>
      <w:bookmarkEnd w:id="77"/>
      <w:bookmarkEnd w:id="78"/>
    </w:p>
    <w:p w14:paraId="0A0009A1" w14:textId="77777777" w:rsidR="00737C71" w:rsidRDefault="00737C71" w:rsidP="00DB744C"/>
    <w:p w14:paraId="3E7E1B70" w14:textId="77777777" w:rsidR="00737C71" w:rsidRPr="00DB744C" w:rsidRDefault="00737C71" w:rsidP="00DB744C"/>
    <w:sectPr w:rsidR="00737C71" w:rsidRPr="00DB744C" w:rsidSect="001F4246">
      <w:headerReference w:type="default" r:id="rId21"/>
      <w:footerReference w:type="default" r:id="rId2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Rachel Kraai" w:date="2018-04-20T15:13:00Z" w:initials="RK">
    <w:p w14:paraId="1E0CF6F4" w14:textId="05766DAF" w:rsidR="00182CD1" w:rsidRDefault="00182CD1">
      <w:pPr>
        <w:pStyle w:val="CommentText"/>
      </w:pPr>
      <w:r>
        <w:rPr>
          <w:rStyle w:val="CommentReference"/>
        </w:rPr>
        <w:annotationRef/>
      </w:r>
      <w:r>
        <w:t xml:space="preserve">Note to Dan:  This text should eventually be reviewed and edited by Mike Reilly and Will Lewis.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0CF6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0CF6F4" w16cid:durableId="1E8AC8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D6AC2" w14:textId="77777777" w:rsidR="00A01FF7" w:rsidRDefault="00A01FF7" w:rsidP="000F18AF">
      <w:r>
        <w:separator/>
      </w:r>
    </w:p>
    <w:p w14:paraId="626570A3" w14:textId="77777777" w:rsidR="00A01FF7" w:rsidRDefault="00A01FF7" w:rsidP="000F18AF"/>
    <w:p w14:paraId="689F0716" w14:textId="77777777" w:rsidR="00A01FF7" w:rsidRDefault="00A01FF7" w:rsidP="000F18AF"/>
  </w:endnote>
  <w:endnote w:type="continuationSeparator" w:id="0">
    <w:p w14:paraId="1F586178" w14:textId="77777777" w:rsidR="00A01FF7" w:rsidRDefault="00A01FF7" w:rsidP="000F18AF">
      <w:r>
        <w:continuationSeparator/>
      </w:r>
    </w:p>
    <w:p w14:paraId="1CA00A45" w14:textId="77777777" w:rsidR="00A01FF7" w:rsidRDefault="00A01FF7" w:rsidP="000F18AF"/>
    <w:p w14:paraId="42B6AC18" w14:textId="77777777" w:rsidR="00A01FF7" w:rsidRDefault="00A01FF7" w:rsidP="000F18AF"/>
  </w:endnote>
  <w:endnote w:type="continuationNotice" w:id="1">
    <w:p w14:paraId="71B329AA" w14:textId="77777777" w:rsidR="00A01FF7" w:rsidRDefault="00A01F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24BF" w14:textId="340D987E" w:rsidR="00A858AD" w:rsidRPr="00C92F2E" w:rsidRDefault="00A858AD" w:rsidP="00C92F2E">
    <w:pPr>
      <w:pStyle w:val="Footer"/>
      <w:tabs>
        <w:tab w:val="left" w:pos="0"/>
      </w:tabs>
      <w:ind w:right="0"/>
    </w:pPr>
    <w:r w:rsidRPr="00C92F2E">
      <w:tab/>
    </w:r>
    <w:r w:rsidRPr="00C92F2E">
      <w:fldChar w:fldCharType="begin"/>
    </w:r>
    <w:r w:rsidRPr="00C92F2E">
      <w:instrText xml:space="preserve"> PAGE   \* MERGEFORMAT </w:instrText>
    </w:r>
    <w:r w:rsidRPr="00C92F2E">
      <w:fldChar w:fldCharType="separate"/>
    </w:r>
    <w:r w:rsidR="0005309B">
      <w:rPr>
        <w:noProof/>
      </w:rPr>
      <w:t>iii</w:t>
    </w:r>
    <w:r w:rsidRPr="00C92F2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6160" w14:textId="77777777" w:rsidR="00A858AD" w:rsidRDefault="00A858AD" w:rsidP="00E324D3">
    <w:pPr>
      <w:pStyle w:val="Footer"/>
      <w:tabs>
        <w:tab w:val="left" w:pos="0"/>
      </w:tabs>
      <w:ind w:right="0"/>
      <w:jc w:val="right"/>
      <w:rPr>
        <w:caps/>
      </w:rPr>
    </w:pPr>
  </w:p>
  <w:p w14:paraId="18EA92AB" w14:textId="77777777" w:rsidR="00A858AD" w:rsidRDefault="00A858AD" w:rsidP="00E324D3">
    <w:pPr>
      <w:pStyle w:val="Footer"/>
      <w:tabs>
        <w:tab w:val="left" w:pos="0"/>
      </w:tabs>
      <w:ind w:right="0"/>
      <w:jc w:val="right"/>
      <w:rPr>
        <w:caps/>
      </w:rPr>
    </w:pPr>
  </w:p>
  <w:p w14:paraId="7A096815" w14:textId="2D5B2D60" w:rsidR="00A858AD" w:rsidRPr="00E324D3" w:rsidRDefault="00A858AD" w:rsidP="00E324D3">
    <w:pPr>
      <w:pStyle w:val="Footer"/>
      <w:tabs>
        <w:tab w:val="left" w:pos="0"/>
      </w:tabs>
      <w:ind w:right="0"/>
      <w:jc w:val="right"/>
      <w:rPr>
        <w:caps/>
      </w:rPr>
    </w:pPr>
    <w:r w:rsidRPr="00E324D3">
      <w:rPr>
        <w:caps/>
      </w:rPr>
      <w:t xml:space="preserve">Draft Template </w:t>
    </w:r>
    <w:r w:rsidRPr="00E324D3">
      <w:rPr>
        <w:caps/>
      </w:rPr>
      <w:tab/>
    </w:r>
    <w:r w:rsidRPr="00E324D3">
      <w:rPr>
        <w:caps/>
      </w:rPr>
      <w:fldChar w:fldCharType="begin"/>
    </w:r>
    <w:r w:rsidRPr="00E324D3">
      <w:rPr>
        <w:caps/>
      </w:rPr>
      <w:instrText xml:space="preserve"> PAGE   \* MERGEFORMAT </w:instrText>
    </w:r>
    <w:r w:rsidRPr="00E324D3">
      <w:rPr>
        <w:caps/>
      </w:rPr>
      <w:fldChar w:fldCharType="separate"/>
    </w:r>
    <w:r w:rsidR="0005309B">
      <w:rPr>
        <w:caps/>
        <w:noProof/>
      </w:rPr>
      <w:t>16</w:t>
    </w:r>
    <w:r w:rsidRPr="00E324D3">
      <w:rPr>
        <w:caps/>
        <w:noProof/>
      </w:rPr>
      <w:fldChar w:fldCharType="end"/>
    </w:r>
    <w:r w:rsidRPr="00E324D3">
      <w:rPr>
        <w:caps/>
        <w:noProof/>
      </w:rPr>
      <w:tab/>
    </w:r>
    <w:r w:rsidR="0094499D">
      <w:rPr>
        <w:caps/>
      </w:rPr>
      <w:t>APRIL</w:t>
    </w:r>
    <w:r w:rsidRPr="00E324D3">
      <w:rPr>
        <w:caps/>
      </w:rPr>
      <w:t xml:space="preserve"> 2018</w:t>
    </w:r>
    <w:r w:rsidRPr="00E324D3">
      <w:rPr>
        <w:cap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04114" w14:textId="77777777" w:rsidR="00A01FF7" w:rsidRDefault="00A01FF7" w:rsidP="000F18AF">
      <w:r>
        <w:separator/>
      </w:r>
    </w:p>
    <w:p w14:paraId="59ED8889" w14:textId="77777777" w:rsidR="00A01FF7" w:rsidRDefault="00A01FF7" w:rsidP="000F18AF"/>
    <w:p w14:paraId="089BDBBF" w14:textId="77777777" w:rsidR="00A01FF7" w:rsidRDefault="00A01FF7" w:rsidP="000F18AF"/>
  </w:footnote>
  <w:footnote w:type="continuationSeparator" w:id="0">
    <w:p w14:paraId="51F21DE6" w14:textId="77777777" w:rsidR="00A01FF7" w:rsidRDefault="00A01FF7" w:rsidP="000F18AF">
      <w:r>
        <w:continuationSeparator/>
      </w:r>
    </w:p>
    <w:p w14:paraId="5071DCB7" w14:textId="77777777" w:rsidR="00A01FF7" w:rsidRDefault="00A01FF7" w:rsidP="000F18AF"/>
    <w:p w14:paraId="3B2D425B" w14:textId="77777777" w:rsidR="00A01FF7" w:rsidRDefault="00A01FF7" w:rsidP="000F18AF"/>
  </w:footnote>
  <w:footnote w:type="continuationNotice" w:id="1">
    <w:p w14:paraId="7E821DDB" w14:textId="77777777" w:rsidR="00A01FF7" w:rsidRDefault="00A01FF7">
      <w:pPr>
        <w:spacing w:after="0" w:line="240" w:lineRule="auto"/>
      </w:pPr>
    </w:p>
  </w:footnote>
  <w:footnote w:id="2">
    <w:p w14:paraId="53E1E963" w14:textId="3047821A" w:rsidR="00A858AD" w:rsidRDefault="00A858AD" w:rsidP="000F18AF">
      <w:pPr>
        <w:pStyle w:val="FootnoteText"/>
      </w:pPr>
      <w:r>
        <w:rPr>
          <w:rStyle w:val="FootnoteReference"/>
        </w:rPr>
        <w:footnoteRef/>
      </w:r>
      <w:r>
        <w:t xml:space="preserve"> Order R2-2015-0049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747E" w14:textId="35F59442" w:rsidR="00A858AD" w:rsidRPr="00514E7F" w:rsidRDefault="00A858AD" w:rsidP="000F18AF">
    <w:pPr>
      <w:pStyle w:val="Header"/>
      <w:rPr>
        <w:caps/>
      </w:rPr>
    </w:pPr>
    <w:r>
      <w:rPr>
        <w:caps/>
      </w:rPr>
      <w:t>[</w:t>
    </w:r>
    <w:r w:rsidRPr="00514E7F">
      <w:rPr>
        <w:caps/>
      </w:rPr>
      <w:t>Permittee Name</w:t>
    </w:r>
    <w:r>
      <w:rPr>
        <w:caps/>
      </w:rPr>
      <w:t>]</w:t>
    </w:r>
    <w:r w:rsidRPr="00514E7F">
      <w:rPr>
        <w:caps/>
      </w:rPr>
      <w:tab/>
    </w:r>
    <w:r w:rsidRPr="00514E7F">
      <w:rPr>
        <w:caps/>
      </w:rPr>
      <w:tab/>
      <w:t>Green Infrastructure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45E43"/>
    <w:multiLevelType w:val="multilevel"/>
    <w:tmpl w:val="B55C3E92"/>
    <w:numStyleLink w:val="BulletTopictoAddress"/>
  </w:abstractNum>
  <w:abstractNum w:abstractNumId="1" w15:restartNumberingAfterBreak="0">
    <w:nsid w:val="178C082E"/>
    <w:multiLevelType w:val="hybridMultilevel"/>
    <w:tmpl w:val="6BB8F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9219E"/>
    <w:multiLevelType w:val="hybridMultilevel"/>
    <w:tmpl w:val="D01EC290"/>
    <w:lvl w:ilvl="0" w:tplc="CBC4D522">
      <w:start w:val="1"/>
      <w:numFmt w:val="bullet"/>
      <w:lvlText w:val=""/>
      <w:lvlJc w:val="left"/>
      <w:pPr>
        <w:ind w:left="720" w:hanging="360"/>
      </w:pPr>
      <w:rPr>
        <w:rFonts w:ascii="Symbol" w:hAnsi="Symbol" w:hint="default"/>
      </w:rPr>
    </w:lvl>
    <w:lvl w:ilvl="1" w:tplc="34F4E034">
      <w:start w:val="1"/>
      <w:numFmt w:val="bullet"/>
      <w:lvlText w:val="o"/>
      <w:lvlJc w:val="left"/>
      <w:pPr>
        <w:ind w:left="1440" w:hanging="360"/>
      </w:pPr>
      <w:rPr>
        <w:rFonts w:ascii="Courier New" w:hAnsi="Courier New" w:cs="Courier New" w:hint="default"/>
      </w:rPr>
    </w:lvl>
    <w:lvl w:ilvl="2" w:tplc="ABF45440" w:tentative="1">
      <w:start w:val="1"/>
      <w:numFmt w:val="bullet"/>
      <w:lvlText w:val=""/>
      <w:lvlJc w:val="left"/>
      <w:pPr>
        <w:ind w:left="2160" w:hanging="360"/>
      </w:pPr>
      <w:rPr>
        <w:rFonts w:ascii="Wingdings" w:hAnsi="Wingdings" w:hint="default"/>
      </w:rPr>
    </w:lvl>
    <w:lvl w:ilvl="3" w:tplc="B72EEB9A" w:tentative="1">
      <w:start w:val="1"/>
      <w:numFmt w:val="bullet"/>
      <w:lvlText w:val=""/>
      <w:lvlJc w:val="left"/>
      <w:pPr>
        <w:ind w:left="2880" w:hanging="360"/>
      </w:pPr>
      <w:rPr>
        <w:rFonts w:ascii="Symbol" w:hAnsi="Symbol" w:hint="default"/>
      </w:rPr>
    </w:lvl>
    <w:lvl w:ilvl="4" w:tplc="2A508C34" w:tentative="1">
      <w:start w:val="1"/>
      <w:numFmt w:val="bullet"/>
      <w:lvlText w:val="o"/>
      <w:lvlJc w:val="left"/>
      <w:pPr>
        <w:ind w:left="3600" w:hanging="360"/>
      </w:pPr>
      <w:rPr>
        <w:rFonts w:ascii="Courier New" w:hAnsi="Courier New" w:cs="Courier New" w:hint="default"/>
      </w:rPr>
    </w:lvl>
    <w:lvl w:ilvl="5" w:tplc="354AE774" w:tentative="1">
      <w:start w:val="1"/>
      <w:numFmt w:val="bullet"/>
      <w:lvlText w:val=""/>
      <w:lvlJc w:val="left"/>
      <w:pPr>
        <w:ind w:left="4320" w:hanging="360"/>
      </w:pPr>
      <w:rPr>
        <w:rFonts w:ascii="Wingdings" w:hAnsi="Wingdings" w:hint="default"/>
      </w:rPr>
    </w:lvl>
    <w:lvl w:ilvl="6" w:tplc="F850A1EA" w:tentative="1">
      <w:start w:val="1"/>
      <w:numFmt w:val="bullet"/>
      <w:lvlText w:val=""/>
      <w:lvlJc w:val="left"/>
      <w:pPr>
        <w:ind w:left="5040" w:hanging="360"/>
      </w:pPr>
      <w:rPr>
        <w:rFonts w:ascii="Symbol" w:hAnsi="Symbol" w:hint="default"/>
      </w:rPr>
    </w:lvl>
    <w:lvl w:ilvl="7" w:tplc="36EA117E" w:tentative="1">
      <w:start w:val="1"/>
      <w:numFmt w:val="bullet"/>
      <w:lvlText w:val="o"/>
      <w:lvlJc w:val="left"/>
      <w:pPr>
        <w:ind w:left="5760" w:hanging="360"/>
      </w:pPr>
      <w:rPr>
        <w:rFonts w:ascii="Courier New" w:hAnsi="Courier New" w:cs="Courier New" w:hint="default"/>
      </w:rPr>
    </w:lvl>
    <w:lvl w:ilvl="8" w:tplc="73EA71DA" w:tentative="1">
      <w:start w:val="1"/>
      <w:numFmt w:val="bullet"/>
      <w:lvlText w:val=""/>
      <w:lvlJc w:val="left"/>
      <w:pPr>
        <w:ind w:left="6480" w:hanging="360"/>
      </w:pPr>
      <w:rPr>
        <w:rFonts w:ascii="Wingdings" w:hAnsi="Wingdings" w:hint="default"/>
      </w:rPr>
    </w:lvl>
  </w:abstractNum>
  <w:abstractNum w:abstractNumId="3" w15:restartNumberingAfterBreak="0">
    <w:nsid w:val="1E920252"/>
    <w:multiLevelType w:val="multilevel"/>
    <w:tmpl w:val="B8DC4AC6"/>
    <w:lvl w:ilvl="0">
      <w:start w:val="1"/>
      <w:numFmt w:val="decimal"/>
      <w:pStyle w:val="Heading1"/>
      <w:lvlText w:val="%1"/>
      <w:lvlJc w:val="left"/>
      <w:pPr>
        <w:ind w:left="432" w:hanging="432"/>
      </w:pPr>
      <w:rPr>
        <w:rFonts w:hint="default"/>
        <w:color w:val="538135" w:themeColor="accent6" w:themeShade="BF"/>
        <w:sz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FD01A74"/>
    <w:multiLevelType w:val="hybridMultilevel"/>
    <w:tmpl w:val="0744FF68"/>
    <w:lvl w:ilvl="0" w:tplc="25544A34">
      <w:start w:val="1"/>
      <w:numFmt w:val="bullet"/>
      <w:lvlText w:val=""/>
      <w:lvlJc w:val="left"/>
      <w:pPr>
        <w:ind w:left="720" w:hanging="360"/>
      </w:pPr>
      <w:rPr>
        <w:rFonts w:ascii="Symbol" w:hAnsi="Symbol" w:hint="default"/>
      </w:rPr>
    </w:lvl>
    <w:lvl w:ilvl="1" w:tplc="21F2A670" w:tentative="1">
      <w:start w:val="1"/>
      <w:numFmt w:val="bullet"/>
      <w:lvlText w:val="o"/>
      <w:lvlJc w:val="left"/>
      <w:pPr>
        <w:ind w:left="1440" w:hanging="360"/>
      </w:pPr>
      <w:rPr>
        <w:rFonts w:ascii="Courier New" w:hAnsi="Courier New" w:cs="Courier New" w:hint="default"/>
      </w:rPr>
    </w:lvl>
    <w:lvl w:ilvl="2" w:tplc="A13CE46A" w:tentative="1">
      <w:start w:val="1"/>
      <w:numFmt w:val="bullet"/>
      <w:lvlText w:val=""/>
      <w:lvlJc w:val="left"/>
      <w:pPr>
        <w:ind w:left="2160" w:hanging="360"/>
      </w:pPr>
      <w:rPr>
        <w:rFonts w:ascii="Wingdings" w:hAnsi="Wingdings" w:hint="default"/>
      </w:rPr>
    </w:lvl>
    <w:lvl w:ilvl="3" w:tplc="632C23A4" w:tentative="1">
      <w:start w:val="1"/>
      <w:numFmt w:val="bullet"/>
      <w:lvlText w:val=""/>
      <w:lvlJc w:val="left"/>
      <w:pPr>
        <w:ind w:left="2880" w:hanging="360"/>
      </w:pPr>
      <w:rPr>
        <w:rFonts w:ascii="Symbol" w:hAnsi="Symbol" w:hint="default"/>
      </w:rPr>
    </w:lvl>
    <w:lvl w:ilvl="4" w:tplc="C636A18A" w:tentative="1">
      <w:start w:val="1"/>
      <w:numFmt w:val="bullet"/>
      <w:lvlText w:val="o"/>
      <w:lvlJc w:val="left"/>
      <w:pPr>
        <w:ind w:left="3600" w:hanging="360"/>
      </w:pPr>
      <w:rPr>
        <w:rFonts w:ascii="Courier New" w:hAnsi="Courier New" w:cs="Courier New" w:hint="default"/>
      </w:rPr>
    </w:lvl>
    <w:lvl w:ilvl="5" w:tplc="DB2014F8" w:tentative="1">
      <w:start w:val="1"/>
      <w:numFmt w:val="bullet"/>
      <w:lvlText w:val=""/>
      <w:lvlJc w:val="left"/>
      <w:pPr>
        <w:ind w:left="4320" w:hanging="360"/>
      </w:pPr>
      <w:rPr>
        <w:rFonts w:ascii="Wingdings" w:hAnsi="Wingdings" w:hint="default"/>
      </w:rPr>
    </w:lvl>
    <w:lvl w:ilvl="6" w:tplc="F384B0EA" w:tentative="1">
      <w:start w:val="1"/>
      <w:numFmt w:val="bullet"/>
      <w:lvlText w:val=""/>
      <w:lvlJc w:val="left"/>
      <w:pPr>
        <w:ind w:left="5040" w:hanging="360"/>
      </w:pPr>
      <w:rPr>
        <w:rFonts w:ascii="Symbol" w:hAnsi="Symbol" w:hint="default"/>
      </w:rPr>
    </w:lvl>
    <w:lvl w:ilvl="7" w:tplc="8FCAC6DE" w:tentative="1">
      <w:start w:val="1"/>
      <w:numFmt w:val="bullet"/>
      <w:lvlText w:val="o"/>
      <w:lvlJc w:val="left"/>
      <w:pPr>
        <w:ind w:left="5760" w:hanging="360"/>
      </w:pPr>
      <w:rPr>
        <w:rFonts w:ascii="Courier New" w:hAnsi="Courier New" w:cs="Courier New" w:hint="default"/>
      </w:rPr>
    </w:lvl>
    <w:lvl w:ilvl="8" w:tplc="D072391E" w:tentative="1">
      <w:start w:val="1"/>
      <w:numFmt w:val="bullet"/>
      <w:lvlText w:val=""/>
      <w:lvlJc w:val="left"/>
      <w:pPr>
        <w:ind w:left="6480" w:hanging="360"/>
      </w:pPr>
      <w:rPr>
        <w:rFonts w:ascii="Wingdings" w:hAnsi="Wingdings" w:hint="default"/>
      </w:rPr>
    </w:lvl>
  </w:abstractNum>
  <w:abstractNum w:abstractNumId="5" w15:restartNumberingAfterBreak="0">
    <w:nsid w:val="263750DE"/>
    <w:multiLevelType w:val="multilevel"/>
    <w:tmpl w:val="70E8CEFE"/>
    <w:lvl w:ilvl="0">
      <w:start w:val="1"/>
      <w:numFmt w:val="bullet"/>
      <w:pStyle w:val="bulletedparagraph"/>
      <w:lvlText w:val=""/>
      <w:lvlJc w:val="left"/>
      <w:pPr>
        <w:ind w:left="720" w:hanging="360"/>
      </w:pPr>
      <w:rPr>
        <w:rFonts w:ascii="Symbol" w:hAnsi="Symbol"/>
        <w:color w:val="44546A" w:themeColor="tex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31E4FF8"/>
    <w:multiLevelType w:val="hybridMultilevel"/>
    <w:tmpl w:val="69BCD9E0"/>
    <w:lvl w:ilvl="0" w:tplc="B4B4F486">
      <w:start w:val="1"/>
      <w:numFmt w:val="decimal"/>
      <w:lvlText w:val="%1."/>
      <w:lvlJc w:val="left"/>
      <w:pPr>
        <w:ind w:left="720" w:hanging="360"/>
      </w:pPr>
    </w:lvl>
    <w:lvl w:ilvl="1" w:tplc="84A2E468" w:tentative="1">
      <w:start w:val="1"/>
      <w:numFmt w:val="lowerLetter"/>
      <w:lvlText w:val="%2."/>
      <w:lvlJc w:val="left"/>
      <w:pPr>
        <w:ind w:left="1440" w:hanging="360"/>
      </w:pPr>
    </w:lvl>
    <w:lvl w:ilvl="2" w:tplc="E8BE4128" w:tentative="1">
      <w:start w:val="1"/>
      <w:numFmt w:val="lowerRoman"/>
      <w:lvlText w:val="%3."/>
      <w:lvlJc w:val="right"/>
      <w:pPr>
        <w:ind w:left="2160" w:hanging="180"/>
      </w:pPr>
    </w:lvl>
    <w:lvl w:ilvl="3" w:tplc="0694AFD2" w:tentative="1">
      <w:start w:val="1"/>
      <w:numFmt w:val="decimal"/>
      <w:lvlText w:val="%4."/>
      <w:lvlJc w:val="left"/>
      <w:pPr>
        <w:ind w:left="2880" w:hanging="360"/>
      </w:pPr>
    </w:lvl>
    <w:lvl w:ilvl="4" w:tplc="8408BEA2" w:tentative="1">
      <w:start w:val="1"/>
      <w:numFmt w:val="lowerLetter"/>
      <w:lvlText w:val="%5."/>
      <w:lvlJc w:val="left"/>
      <w:pPr>
        <w:ind w:left="3600" w:hanging="360"/>
      </w:pPr>
    </w:lvl>
    <w:lvl w:ilvl="5" w:tplc="F7485180" w:tentative="1">
      <w:start w:val="1"/>
      <w:numFmt w:val="lowerRoman"/>
      <w:lvlText w:val="%6."/>
      <w:lvlJc w:val="right"/>
      <w:pPr>
        <w:ind w:left="4320" w:hanging="180"/>
      </w:pPr>
    </w:lvl>
    <w:lvl w:ilvl="6" w:tplc="0E0AE976" w:tentative="1">
      <w:start w:val="1"/>
      <w:numFmt w:val="decimal"/>
      <w:lvlText w:val="%7."/>
      <w:lvlJc w:val="left"/>
      <w:pPr>
        <w:ind w:left="5040" w:hanging="360"/>
      </w:pPr>
    </w:lvl>
    <w:lvl w:ilvl="7" w:tplc="1B4A59DC" w:tentative="1">
      <w:start w:val="1"/>
      <w:numFmt w:val="lowerLetter"/>
      <w:lvlText w:val="%8."/>
      <w:lvlJc w:val="left"/>
      <w:pPr>
        <w:ind w:left="5760" w:hanging="360"/>
      </w:pPr>
    </w:lvl>
    <w:lvl w:ilvl="8" w:tplc="CE60E4B6" w:tentative="1">
      <w:start w:val="1"/>
      <w:numFmt w:val="lowerRoman"/>
      <w:lvlText w:val="%9."/>
      <w:lvlJc w:val="right"/>
      <w:pPr>
        <w:ind w:left="6480" w:hanging="180"/>
      </w:pPr>
    </w:lvl>
  </w:abstractNum>
  <w:abstractNum w:abstractNumId="7" w15:restartNumberingAfterBreak="0">
    <w:nsid w:val="43ED0CCB"/>
    <w:multiLevelType w:val="singleLevel"/>
    <w:tmpl w:val="FD16F0C0"/>
    <w:lvl w:ilvl="0">
      <w:start w:val="1"/>
      <w:numFmt w:val="bullet"/>
      <w:pStyle w:val="TopicPrompt"/>
      <w:lvlText w:val=""/>
      <w:lvlJc w:val="left"/>
      <w:pPr>
        <w:ind w:left="720" w:hanging="360"/>
      </w:pPr>
      <w:rPr>
        <w:rFonts w:ascii="Wingdings" w:hAnsi="Wingdings" w:hint="default"/>
        <w:color w:val="44546A" w:themeColor="text2"/>
        <w:sz w:val="20"/>
      </w:rPr>
    </w:lvl>
  </w:abstractNum>
  <w:abstractNum w:abstractNumId="8" w15:restartNumberingAfterBreak="0">
    <w:nsid w:val="4977113B"/>
    <w:multiLevelType w:val="hybridMultilevel"/>
    <w:tmpl w:val="68167F22"/>
    <w:lvl w:ilvl="0" w:tplc="852C8482">
      <w:start w:val="1"/>
      <w:numFmt w:val="bullet"/>
      <w:lvlText w:val=""/>
      <w:lvlJc w:val="left"/>
      <w:pPr>
        <w:ind w:left="720" w:hanging="360"/>
      </w:pPr>
      <w:rPr>
        <w:rFonts w:ascii="Symbol" w:hAnsi="Symbol" w:hint="default"/>
      </w:rPr>
    </w:lvl>
    <w:lvl w:ilvl="1" w:tplc="F13E834C" w:tentative="1">
      <w:start w:val="1"/>
      <w:numFmt w:val="bullet"/>
      <w:lvlText w:val="o"/>
      <w:lvlJc w:val="left"/>
      <w:pPr>
        <w:ind w:left="1440" w:hanging="360"/>
      </w:pPr>
      <w:rPr>
        <w:rFonts w:ascii="Courier New" w:hAnsi="Courier New" w:cs="Courier New" w:hint="default"/>
      </w:rPr>
    </w:lvl>
    <w:lvl w:ilvl="2" w:tplc="5E4C0476" w:tentative="1">
      <w:start w:val="1"/>
      <w:numFmt w:val="bullet"/>
      <w:lvlText w:val=""/>
      <w:lvlJc w:val="left"/>
      <w:pPr>
        <w:ind w:left="2160" w:hanging="360"/>
      </w:pPr>
      <w:rPr>
        <w:rFonts w:ascii="Wingdings" w:hAnsi="Wingdings" w:hint="default"/>
      </w:rPr>
    </w:lvl>
    <w:lvl w:ilvl="3" w:tplc="89923344" w:tentative="1">
      <w:start w:val="1"/>
      <w:numFmt w:val="bullet"/>
      <w:lvlText w:val=""/>
      <w:lvlJc w:val="left"/>
      <w:pPr>
        <w:ind w:left="2880" w:hanging="360"/>
      </w:pPr>
      <w:rPr>
        <w:rFonts w:ascii="Symbol" w:hAnsi="Symbol" w:hint="default"/>
      </w:rPr>
    </w:lvl>
    <w:lvl w:ilvl="4" w:tplc="2646954A" w:tentative="1">
      <w:start w:val="1"/>
      <w:numFmt w:val="bullet"/>
      <w:lvlText w:val="o"/>
      <w:lvlJc w:val="left"/>
      <w:pPr>
        <w:ind w:left="3600" w:hanging="360"/>
      </w:pPr>
      <w:rPr>
        <w:rFonts w:ascii="Courier New" w:hAnsi="Courier New" w:cs="Courier New" w:hint="default"/>
      </w:rPr>
    </w:lvl>
    <w:lvl w:ilvl="5" w:tplc="E4D413F2" w:tentative="1">
      <w:start w:val="1"/>
      <w:numFmt w:val="bullet"/>
      <w:lvlText w:val=""/>
      <w:lvlJc w:val="left"/>
      <w:pPr>
        <w:ind w:left="4320" w:hanging="360"/>
      </w:pPr>
      <w:rPr>
        <w:rFonts w:ascii="Wingdings" w:hAnsi="Wingdings" w:hint="default"/>
      </w:rPr>
    </w:lvl>
    <w:lvl w:ilvl="6" w:tplc="A2201F36" w:tentative="1">
      <w:start w:val="1"/>
      <w:numFmt w:val="bullet"/>
      <w:lvlText w:val=""/>
      <w:lvlJc w:val="left"/>
      <w:pPr>
        <w:ind w:left="5040" w:hanging="360"/>
      </w:pPr>
      <w:rPr>
        <w:rFonts w:ascii="Symbol" w:hAnsi="Symbol" w:hint="default"/>
      </w:rPr>
    </w:lvl>
    <w:lvl w:ilvl="7" w:tplc="D5BC4C8A" w:tentative="1">
      <w:start w:val="1"/>
      <w:numFmt w:val="bullet"/>
      <w:lvlText w:val="o"/>
      <w:lvlJc w:val="left"/>
      <w:pPr>
        <w:ind w:left="5760" w:hanging="360"/>
      </w:pPr>
      <w:rPr>
        <w:rFonts w:ascii="Courier New" w:hAnsi="Courier New" w:cs="Courier New" w:hint="default"/>
      </w:rPr>
    </w:lvl>
    <w:lvl w:ilvl="8" w:tplc="D37A84DA" w:tentative="1">
      <w:start w:val="1"/>
      <w:numFmt w:val="bullet"/>
      <w:lvlText w:val=""/>
      <w:lvlJc w:val="left"/>
      <w:pPr>
        <w:ind w:left="6480" w:hanging="360"/>
      </w:pPr>
      <w:rPr>
        <w:rFonts w:ascii="Wingdings" w:hAnsi="Wingdings" w:hint="default"/>
      </w:rPr>
    </w:lvl>
  </w:abstractNum>
  <w:abstractNum w:abstractNumId="9" w15:restartNumberingAfterBreak="0">
    <w:nsid w:val="4B3B69BC"/>
    <w:multiLevelType w:val="multilevel"/>
    <w:tmpl w:val="B55C3E92"/>
    <w:styleLink w:val="BulletTopictoAddress"/>
    <w:lvl w:ilvl="0">
      <w:start w:val="1"/>
      <w:numFmt w:val="bullet"/>
      <w:lvlText w:val=""/>
      <w:lvlJc w:val="left"/>
      <w:pPr>
        <w:ind w:left="720" w:hanging="360"/>
      </w:pPr>
      <w:rPr>
        <w:rFonts w:ascii="Symbol" w:hAnsi="Symbol"/>
        <w:color w:val="44546A" w:themeColor="tex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463D2C"/>
    <w:multiLevelType w:val="multilevel"/>
    <w:tmpl w:val="B55C3E92"/>
    <w:numStyleLink w:val="BulletTopictoAddress"/>
  </w:abstractNum>
  <w:abstractNum w:abstractNumId="11" w15:restartNumberingAfterBreak="0">
    <w:nsid w:val="627C6C31"/>
    <w:multiLevelType w:val="hybridMultilevel"/>
    <w:tmpl w:val="AE326252"/>
    <w:lvl w:ilvl="0" w:tplc="8EFE2B06">
      <w:start w:val="1"/>
      <w:numFmt w:val="bullet"/>
      <w:lvlText w:val=""/>
      <w:lvlJc w:val="left"/>
      <w:pPr>
        <w:ind w:left="720" w:hanging="360"/>
      </w:pPr>
      <w:rPr>
        <w:rFonts w:ascii="Symbol" w:hAnsi="Symbol" w:hint="default"/>
      </w:rPr>
    </w:lvl>
    <w:lvl w:ilvl="1" w:tplc="EB8E2DC6" w:tentative="1">
      <w:start w:val="1"/>
      <w:numFmt w:val="bullet"/>
      <w:lvlText w:val="o"/>
      <w:lvlJc w:val="left"/>
      <w:pPr>
        <w:ind w:left="1440" w:hanging="360"/>
      </w:pPr>
      <w:rPr>
        <w:rFonts w:ascii="Courier New" w:hAnsi="Courier New" w:cs="Courier New" w:hint="default"/>
      </w:rPr>
    </w:lvl>
    <w:lvl w:ilvl="2" w:tplc="9076A504" w:tentative="1">
      <w:start w:val="1"/>
      <w:numFmt w:val="bullet"/>
      <w:lvlText w:val=""/>
      <w:lvlJc w:val="left"/>
      <w:pPr>
        <w:ind w:left="2160" w:hanging="360"/>
      </w:pPr>
      <w:rPr>
        <w:rFonts w:ascii="Wingdings" w:hAnsi="Wingdings" w:hint="default"/>
      </w:rPr>
    </w:lvl>
    <w:lvl w:ilvl="3" w:tplc="26DAE5E6" w:tentative="1">
      <w:start w:val="1"/>
      <w:numFmt w:val="bullet"/>
      <w:lvlText w:val=""/>
      <w:lvlJc w:val="left"/>
      <w:pPr>
        <w:ind w:left="2880" w:hanging="360"/>
      </w:pPr>
      <w:rPr>
        <w:rFonts w:ascii="Symbol" w:hAnsi="Symbol" w:hint="default"/>
      </w:rPr>
    </w:lvl>
    <w:lvl w:ilvl="4" w:tplc="27AE903A" w:tentative="1">
      <w:start w:val="1"/>
      <w:numFmt w:val="bullet"/>
      <w:lvlText w:val="o"/>
      <w:lvlJc w:val="left"/>
      <w:pPr>
        <w:ind w:left="3600" w:hanging="360"/>
      </w:pPr>
      <w:rPr>
        <w:rFonts w:ascii="Courier New" w:hAnsi="Courier New" w:cs="Courier New" w:hint="default"/>
      </w:rPr>
    </w:lvl>
    <w:lvl w:ilvl="5" w:tplc="65BC4036" w:tentative="1">
      <w:start w:val="1"/>
      <w:numFmt w:val="bullet"/>
      <w:lvlText w:val=""/>
      <w:lvlJc w:val="left"/>
      <w:pPr>
        <w:ind w:left="4320" w:hanging="360"/>
      </w:pPr>
      <w:rPr>
        <w:rFonts w:ascii="Wingdings" w:hAnsi="Wingdings" w:hint="default"/>
      </w:rPr>
    </w:lvl>
    <w:lvl w:ilvl="6" w:tplc="A48C3B1C" w:tentative="1">
      <w:start w:val="1"/>
      <w:numFmt w:val="bullet"/>
      <w:lvlText w:val=""/>
      <w:lvlJc w:val="left"/>
      <w:pPr>
        <w:ind w:left="5040" w:hanging="360"/>
      </w:pPr>
      <w:rPr>
        <w:rFonts w:ascii="Symbol" w:hAnsi="Symbol" w:hint="default"/>
      </w:rPr>
    </w:lvl>
    <w:lvl w:ilvl="7" w:tplc="21D2BB66" w:tentative="1">
      <w:start w:val="1"/>
      <w:numFmt w:val="bullet"/>
      <w:lvlText w:val="o"/>
      <w:lvlJc w:val="left"/>
      <w:pPr>
        <w:ind w:left="5760" w:hanging="360"/>
      </w:pPr>
      <w:rPr>
        <w:rFonts w:ascii="Courier New" w:hAnsi="Courier New" w:cs="Courier New" w:hint="default"/>
      </w:rPr>
    </w:lvl>
    <w:lvl w:ilvl="8" w:tplc="B5868DA8" w:tentative="1">
      <w:start w:val="1"/>
      <w:numFmt w:val="bullet"/>
      <w:lvlText w:val=""/>
      <w:lvlJc w:val="left"/>
      <w:pPr>
        <w:ind w:left="6480" w:hanging="360"/>
      </w:pPr>
      <w:rPr>
        <w:rFonts w:ascii="Wingdings" w:hAnsi="Wingdings" w:hint="default"/>
      </w:rPr>
    </w:lvl>
  </w:abstractNum>
  <w:abstractNum w:abstractNumId="12" w15:restartNumberingAfterBreak="0">
    <w:nsid w:val="63F91880"/>
    <w:multiLevelType w:val="hybridMultilevel"/>
    <w:tmpl w:val="2DDE1C2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6D2279C0"/>
    <w:multiLevelType w:val="multilevel"/>
    <w:tmpl w:val="0766350E"/>
    <w:lvl w:ilvl="0">
      <w:start w:val="1"/>
      <w:numFmt w:val="decimal"/>
      <w:lvlText w:val="%1"/>
      <w:lvlJc w:val="left"/>
      <w:pPr>
        <w:ind w:left="432" w:hanging="432"/>
      </w:pPr>
      <w:rPr>
        <w:rFonts w:hint="default"/>
        <w:color w:val="538135" w:themeColor="accent6" w:themeShade="BF"/>
        <w:sz w:val="4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93053F"/>
    <w:multiLevelType w:val="hybridMultilevel"/>
    <w:tmpl w:val="F8264A4E"/>
    <w:lvl w:ilvl="0" w:tplc="CA4C6962">
      <w:start w:val="1"/>
      <w:numFmt w:val="bullet"/>
      <w:lvlText w:val=""/>
      <w:lvlJc w:val="left"/>
      <w:pPr>
        <w:ind w:left="720" w:hanging="360"/>
      </w:pPr>
      <w:rPr>
        <w:rFonts w:ascii="Symbol" w:hAnsi="Symbol" w:hint="default"/>
      </w:rPr>
    </w:lvl>
    <w:lvl w:ilvl="1" w:tplc="6C22F5C2" w:tentative="1">
      <w:start w:val="1"/>
      <w:numFmt w:val="bullet"/>
      <w:lvlText w:val="o"/>
      <w:lvlJc w:val="left"/>
      <w:pPr>
        <w:ind w:left="1440" w:hanging="360"/>
      </w:pPr>
      <w:rPr>
        <w:rFonts w:ascii="Courier New" w:hAnsi="Courier New" w:cs="Courier New" w:hint="default"/>
      </w:rPr>
    </w:lvl>
    <w:lvl w:ilvl="2" w:tplc="B7C450A0" w:tentative="1">
      <w:start w:val="1"/>
      <w:numFmt w:val="bullet"/>
      <w:lvlText w:val=""/>
      <w:lvlJc w:val="left"/>
      <w:pPr>
        <w:ind w:left="2160" w:hanging="360"/>
      </w:pPr>
      <w:rPr>
        <w:rFonts w:ascii="Wingdings" w:hAnsi="Wingdings" w:hint="default"/>
      </w:rPr>
    </w:lvl>
    <w:lvl w:ilvl="3" w:tplc="6E7CE3E0" w:tentative="1">
      <w:start w:val="1"/>
      <w:numFmt w:val="bullet"/>
      <w:lvlText w:val=""/>
      <w:lvlJc w:val="left"/>
      <w:pPr>
        <w:ind w:left="2880" w:hanging="360"/>
      </w:pPr>
      <w:rPr>
        <w:rFonts w:ascii="Symbol" w:hAnsi="Symbol" w:hint="default"/>
      </w:rPr>
    </w:lvl>
    <w:lvl w:ilvl="4" w:tplc="CB807B26" w:tentative="1">
      <w:start w:val="1"/>
      <w:numFmt w:val="bullet"/>
      <w:lvlText w:val="o"/>
      <w:lvlJc w:val="left"/>
      <w:pPr>
        <w:ind w:left="3600" w:hanging="360"/>
      </w:pPr>
      <w:rPr>
        <w:rFonts w:ascii="Courier New" w:hAnsi="Courier New" w:cs="Courier New" w:hint="default"/>
      </w:rPr>
    </w:lvl>
    <w:lvl w:ilvl="5" w:tplc="E9842960" w:tentative="1">
      <w:start w:val="1"/>
      <w:numFmt w:val="bullet"/>
      <w:lvlText w:val=""/>
      <w:lvlJc w:val="left"/>
      <w:pPr>
        <w:ind w:left="4320" w:hanging="360"/>
      </w:pPr>
      <w:rPr>
        <w:rFonts w:ascii="Wingdings" w:hAnsi="Wingdings" w:hint="default"/>
      </w:rPr>
    </w:lvl>
    <w:lvl w:ilvl="6" w:tplc="CDE428CA" w:tentative="1">
      <w:start w:val="1"/>
      <w:numFmt w:val="bullet"/>
      <w:lvlText w:val=""/>
      <w:lvlJc w:val="left"/>
      <w:pPr>
        <w:ind w:left="5040" w:hanging="360"/>
      </w:pPr>
      <w:rPr>
        <w:rFonts w:ascii="Symbol" w:hAnsi="Symbol" w:hint="default"/>
      </w:rPr>
    </w:lvl>
    <w:lvl w:ilvl="7" w:tplc="20DA8B4E" w:tentative="1">
      <w:start w:val="1"/>
      <w:numFmt w:val="bullet"/>
      <w:lvlText w:val="o"/>
      <w:lvlJc w:val="left"/>
      <w:pPr>
        <w:ind w:left="5760" w:hanging="360"/>
      </w:pPr>
      <w:rPr>
        <w:rFonts w:ascii="Courier New" w:hAnsi="Courier New" w:cs="Courier New" w:hint="default"/>
      </w:rPr>
    </w:lvl>
    <w:lvl w:ilvl="8" w:tplc="A8461A38" w:tentative="1">
      <w:start w:val="1"/>
      <w:numFmt w:val="bullet"/>
      <w:lvlText w:val=""/>
      <w:lvlJc w:val="left"/>
      <w:pPr>
        <w:ind w:left="6480" w:hanging="360"/>
      </w:pPr>
      <w:rPr>
        <w:rFonts w:ascii="Wingdings" w:hAnsi="Wingdings" w:hint="default"/>
      </w:rPr>
    </w:lvl>
  </w:abstractNum>
  <w:abstractNum w:abstractNumId="15" w15:restartNumberingAfterBreak="0">
    <w:nsid w:val="76863703"/>
    <w:multiLevelType w:val="hybridMultilevel"/>
    <w:tmpl w:val="733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CC6B03"/>
    <w:multiLevelType w:val="hybridMultilevel"/>
    <w:tmpl w:val="515E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25B89"/>
    <w:multiLevelType w:val="hybridMultilevel"/>
    <w:tmpl w:val="B55C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7"/>
  </w:num>
  <w:num w:numId="4">
    <w:abstractNumId w:val="11"/>
  </w:num>
  <w:num w:numId="5">
    <w:abstractNumId w:val="15"/>
  </w:num>
  <w:num w:numId="6">
    <w:abstractNumId w:val="9"/>
  </w:num>
  <w:num w:numId="7">
    <w:abstractNumId w:val="7"/>
  </w:num>
  <w:num w:numId="8">
    <w:abstractNumId w:val="0"/>
  </w:num>
  <w:num w:numId="9">
    <w:abstractNumId w:val="10"/>
  </w:num>
  <w:num w:numId="10">
    <w:abstractNumId w:val="6"/>
  </w:num>
  <w:num w:numId="11">
    <w:abstractNumId w:val="5"/>
  </w:num>
  <w:num w:numId="12">
    <w:abstractNumId w:val="3"/>
  </w:num>
  <w:num w:numId="13">
    <w:abstractNumId w:val="14"/>
  </w:num>
  <w:num w:numId="14">
    <w:abstractNumId w:val="12"/>
  </w:num>
  <w:num w:numId="15">
    <w:abstractNumId w:val="8"/>
  </w:num>
  <w:num w:numId="16">
    <w:abstractNumId w:val="2"/>
  </w:num>
  <w:num w:numId="17">
    <w:abstractNumId w:val="4"/>
  </w:num>
  <w:num w:numId="18">
    <w:abstractNumId w:val="16"/>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86"/>
  <w:drawingGridVerticalSpacing w:val="187"/>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9EA"/>
    <w:rsid w:val="00011F22"/>
    <w:rsid w:val="000247EA"/>
    <w:rsid w:val="000249EA"/>
    <w:rsid w:val="00031905"/>
    <w:rsid w:val="00042C46"/>
    <w:rsid w:val="0005309B"/>
    <w:rsid w:val="000643FA"/>
    <w:rsid w:val="00067FB6"/>
    <w:rsid w:val="00071AAF"/>
    <w:rsid w:val="00076A45"/>
    <w:rsid w:val="00086E45"/>
    <w:rsid w:val="000966BF"/>
    <w:rsid w:val="000A58ED"/>
    <w:rsid w:val="000A6B26"/>
    <w:rsid w:val="000A72DD"/>
    <w:rsid w:val="000A78F9"/>
    <w:rsid w:val="000B37CF"/>
    <w:rsid w:val="000B67C5"/>
    <w:rsid w:val="000C5999"/>
    <w:rsid w:val="000E5F28"/>
    <w:rsid w:val="000F0A95"/>
    <w:rsid w:val="000F1416"/>
    <w:rsid w:val="000F18AF"/>
    <w:rsid w:val="000F7D4B"/>
    <w:rsid w:val="00100FEB"/>
    <w:rsid w:val="001049E3"/>
    <w:rsid w:val="001228E2"/>
    <w:rsid w:val="001279EA"/>
    <w:rsid w:val="00132BDB"/>
    <w:rsid w:val="00133216"/>
    <w:rsid w:val="0013327D"/>
    <w:rsid w:val="001411C5"/>
    <w:rsid w:val="00147908"/>
    <w:rsid w:val="00152EF0"/>
    <w:rsid w:val="00172688"/>
    <w:rsid w:val="00173D10"/>
    <w:rsid w:val="00182CD1"/>
    <w:rsid w:val="00184E45"/>
    <w:rsid w:val="001910D2"/>
    <w:rsid w:val="0019135A"/>
    <w:rsid w:val="00197D27"/>
    <w:rsid w:val="001A05DF"/>
    <w:rsid w:val="001B15ED"/>
    <w:rsid w:val="001B383E"/>
    <w:rsid w:val="001D07C8"/>
    <w:rsid w:val="001D3619"/>
    <w:rsid w:val="001D76B1"/>
    <w:rsid w:val="001E5F00"/>
    <w:rsid w:val="001E656E"/>
    <w:rsid w:val="001E71DC"/>
    <w:rsid w:val="001F4246"/>
    <w:rsid w:val="001F69B4"/>
    <w:rsid w:val="0020045B"/>
    <w:rsid w:val="002125EE"/>
    <w:rsid w:val="0021570A"/>
    <w:rsid w:val="00222142"/>
    <w:rsid w:val="002319CD"/>
    <w:rsid w:val="00254925"/>
    <w:rsid w:val="0025674F"/>
    <w:rsid w:val="002620F1"/>
    <w:rsid w:val="00263AFE"/>
    <w:rsid w:val="00265EB6"/>
    <w:rsid w:val="002742E3"/>
    <w:rsid w:val="00277342"/>
    <w:rsid w:val="00290647"/>
    <w:rsid w:val="00290EDE"/>
    <w:rsid w:val="00296EC3"/>
    <w:rsid w:val="002A01D1"/>
    <w:rsid w:val="002A11C0"/>
    <w:rsid w:val="002A1A2B"/>
    <w:rsid w:val="002A3C03"/>
    <w:rsid w:val="002D29CA"/>
    <w:rsid w:val="002D321A"/>
    <w:rsid w:val="002E6D4D"/>
    <w:rsid w:val="002F3998"/>
    <w:rsid w:val="00301922"/>
    <w:rsid w:val="00303FE9"/>
    <w:rsid w:val="003166F1"/>
    <w:rsid w:val="00327614"/>
    <w:rsid w:val="00327FD9"/>
    <w:rsid w:val="0033792F"/>
    <w:rsid w:val="00342C0E"/>
    <w:rsid w:val="00350959"/>
    <w:rsid w:val="00350AB2"/>
    <w:rsid w:val="003708E6"/>
    <w:rsid w:val="003719DA"/>
    <w:rsid w:val="00375018"/>
    <w:rsid w:val="00375FBE"/>
    <w:rsid w:val="00390283"/>
    <w:rsid w:val="003B1BEC"/>
    <w:rsid w:val="003D11D1"/>
    <w:rsid w:val="003D2B37"/>
    <w:rsid w:val="003E678E"/>
    <w:rsid w:val="003F1516"/>
    <w:rsid w:val="003F68CF"/>
    <w:rsid w:val="0040424E"/>
    <w:rsid w:val="004070C7"/>
    <w:rsid w:val="00427810"/>
    <w:rsid w:val="004459BF"/>
    <w:rsid w:val="00447367"/>
    <w:rsid w:val="00470947"/>
    <w:rsid w:val="004838F6"/>
    <w:rsid w:val="0048502F"/>
    <w:rsid w:val="00495656"/>
    <w:rsid w:val="004A1EE4"/>
    <w:rsid w:val="004B052C"/>
    <w:rsid w:val="004C135B"/>
    <w:rsid w:val="004E58B8"/>
    <w:rsid w:val="004E61A2"/>
    <w:rsid w:val="005052CC"/>
    <w:rsid w:val="005059AE"/>
    <w:rsid w:val="00506B1A"/>
    <w:rsid w:val="00510061"/>
    <w:rsid w:val="00514E7F"/>
    <w:rsid w:val="00515413"/>
    <w:rsid w:val="00517E62"/>
    <w:rsid w:val="00522091"/>
    <w:rsid w:val="005238EF"/>
    <w:rsid w:val="005311A1"/>
    <w:rsid w:val="00540EB3"/>
    <w:rsid w:val="0054103B"/>
    <w:rsid w:val="005474F1"/>
    <w:rsid w:val="00553A34"/>
    <w:rsid w:val="005611D9"/>
    <w:rsid w:val="005950BD"/>
    <w:rsid w:val="0059534C"/>
    <w:rsid w:val="005A03FE"/>
    <w:rsid w:val="005A1C28"/>
    <w:rsid w:val="005A3AE3"/>
    <w:rsid w:val="005B00CE"/>
    <w:rsid w:val="005B4A2D"/>
    <w:rsid w:val="005C03A2"/>
    <w:rsid w:val="005C47E3"/>
    <w:rsid w:val="005D62BF"/>
    <w:rsid w:val="005D700C"/>
    <w:rsid w:val="005D7AC2"/>
    <w:rsid w:val="005E3082"/>
    <w:rsid w:val="005E5A72"/>
    <w:rsid w:val="005E5BD0"/>
    <w:rsid w:val="00600175"/>
    <w:rsid w:val="00600635"/>
    <w:rsid w:val="00604C75"/>
    <w:rsid w:val="00606C38"/>
    <w:rsid w:val="006106B1"/>
    <w:rsid w:val="006116E9"/>
    <w:rsid w:val="00614055"/>
    <w:rsid w:val="0062016F"/>
    <w:rsid w:val="00631241"/>
    <w:rsid w:val="00642A65"/>
    <w:rsid w:val="00643B0D"/>
    <w:rsid w:val="00654495"/>
    <w:rsid w:val="00662DAF"/>
    <w:rsid w:val="006725A9"/>
    <w:rsid w:val="006759B3"/>
    <w:rsid w:val="00681349"/>
    <w:rsid w:val="00686997"/>
    <w:rsid w:val="00687835"/>
    <w:rsid w:val="006930E7"/>
    <w:rsid w:val="006A448A"/>
    <w:rsid w:val="006B0B0D"/>
    <w:rsid w:val="006B3E8C"/>
    <w:rsid w:val="006C5630"/>
    <w:rsid w:val="006C7417"/>
    <w:rsid w:val="006F659B"/>
    <w:rsid w:val="006F78AE"/>
    <w:rsid w:val="007025CF"/>
    <w:rsid w:val="007052E9"/>
    <w:rsid w:val="007066F5"/>
    <w:rsid w:val="0071472D"/>
    <w:rsid w:val="00716757"/>
    <w:rsid w:val="00717C82"/>
    <w:rsid w:val="00722335"/>
    <w:rsid w:val="00722383"/>
    <w:rsid w:val="00727AFC"/>
    <w:rsid w:val="00731ECD"/>
    <w:rsid w:val="00737C71"/>
    <w:rsid w:val="007466CD"/>
    <w:rsid w:val="0075081C"/>
    <w:rsid w:val="00757D73"/>
    <w:rsid w:val="00762A0F"/>
    <w:rsid w:val="00766EEB"/>
    <w:rsid w:val="00774998"/>
    <w:rsid w:val="007924D6"/>
    <w:rsid w:val="007948BB"/>
    <w:rsid w:val="007A5CA7"/>
    <w:rsid w:val="007C0855"/>
    <w:rsid w:val="007D3CE9"/>
    <w:rsid w:val="007D481F"/>
    <w:rsid w:val="007D59CF"/>
    <w:rsid w:val="007D6777"/>
    <w:rsid w:val="007F0644"/>
    <w:rsid w:val="007F253D"/>
    <w:rsid w:val="007F45E5"/>
    <w:rsid w:val="007F73D4"/>
    <w:rsid w:val="00800CB4"/>
    <w:rsid w:val="008346E8"/>
    <w:rsid w:val="00836BA1"/>
    <w:rsid w:val="00840C4D"/>
    <w:rsid w:val="00846679"/>
    <w:rsid w:val="0084739A"/>
    <w:rsid w:val="00847F15"/>
    <w:rsid w:val="00850730"/>
    <w:rsid w:val="00850CC7"/>
    <w:rsid w:val="008632AB"/>
    <w:rsid w:val="00863DD7"/>
    <w:rsid w:val="00896C2E"/>
    <w:rsid w:val="008A3ECD"/>
    <w:rsid w:val="008A67A0"/>
    <w:rsid w:val="008A6FF3"/>
    <w:rsid w:val="008B0E4F"/>
    <w:rsid w:val="008E23B0"/>
    <w:rsid w:val="008E2D4A"/>
    <w:rsid w:val="008E6784"/>
    <w:rsid w:val="008E76E8"/>
    <w:rsid w:val="008F0487"/>
    <w:rsid w:val="008F563A"/>
    <w:rsid w:val="00903508"/>
    <w:rsid w:val="009107A9"/>
    <w:rsid w:val="00921E81"/>
    <w:rsid w:val="009241BF"/>
    <w:rsid w:val="00925F4B"/>
    <w:rsid w:val="00930AD0"/>
    <w:rsid w:val="00933D84"/>
    <w:rsid w:val="00934605"/>
    <w:rsid w:val="00936DEE"/>
    <w:rsid w:val="009440F1"/>
    <w:rsid w:val="0094499D"/>
    <w:rsid w:val="00951EF8"/>
    <w:rsid w:val="0098387E"/>
    <w:rsid w:val="0098415E"/>
    <w:rsid w:val="009966CD"/>
    <w:rsid w:val="009968FE"/>
    <w:rsid w:val="009A4C65"/>
    <w:rsid w:val="009A51CD"/>
    <w:rsid w:val="009A57A1"/>
    <w:rsid w:val="009B0848"/>
    <w:rsid w:val="009B7730"/>
    <w:rsid w:val="009C4543"/>
    <w:rsid w:val="009D2630"/>
    <w:rsid w:val="009D4A4D"/>
    <w:rsid w:val="009D6A9A"/>
    <w:rsid w:val="009E2DC8"/>
    <w:rsid w:val="009E3B18"/>
    <w:rsid w:val="009F5A32"/>
    <w:rsid w:val="009F7F43"/>
    <w:rsid w:val="00A01FF7"/>
    <w:rsid w:val="00A118A1"/>
    <w:rsid w:val="00A2007A"/>
    <w:rsid w:val="00A30F05"/>
    <w:rsid w:val="00A36F2C"/>
    <w:rsid w:val="00A50DB8"/>
    <w:rsid w:val="00A77EB0"/>
    <w:rsid w:val="00A858AD"/>
    <w:rsid w:val="00A878EC"/>
    <w:rsid w:val="00A9062B"/>
    <w:rsid w:val="00A91609"/>
    <w:rsid w:val="00A95442"/>
    <w:rsid w:val="00A96DC5"/>
    <w:rsid w:val="00AA140F"/>
    <w:rsid w:val="00AB1DDA"/>
    <w:rsid w:val="00AB1FA2"/>
    <w:rsid w:val="00AC116D"/>
    <w:rsid w:val="00AD2DC5"/>
    <w:rsid w:val="00AE012D"/>
    <w:rsid w:val="00AF0E0A"/>
    <w:rsid w:val="00AF7AE0"/>
    <w:rsid w:val="00B01478"/>
    <w:rsid w:val="00B11336"/>
    <w:rsid w:val="00B16A92"/>
    <w:rsid w:val="00B25438"/>
    <w:rsid w:val="00B30272"/>
    <w:rsid w:val="00B5213A"/>
    <w:rsid w:val="00B55E67"/>
    <w:rsid w:val="00B62039"/>
    <w:rsid w:val="00B6221C"/>
    <w:rsid w:val="00B660E9"/>
    <w:rsid w:val="00B700BA"/>
    <w:rsid w:val="00B70EA1"/>
    <w:rsid w:val="00B747E0"/>
    <w:rsid w:val="00B860AF"/>
    <w:rsid w:val="00B9754C"/>
    <w:rsid w:val="00BA6CBC"/>
    <w:rsid w:val="00BB0D18"/>
    <w:rsid w:val="00BB324E"/>
    <w:rsid w:val="00BC31FF"/>
    <w:rsid w:val="00BC34B4"/>
    <w:rsid w:val="00BC55B0"/>
    <w:rsid w:val="00BD1374"/>
    <w:rsid w:val="00BD39FF"/>
    <w:rsid w:val="00BD3D3A"/>
    <w:rsid w:val="00BE1225"/>
    <w:rsid w:val="00BE2874"/>
    <w:rsid w:val="00BE6AC9"/>
    <w:rsid w:val="00BE78EE"/>
    <w:rsid w:val="00BF3B34"/>
    <w:rsid w:val="00BF4800"/>
    <w:rsid w:val="00BF5A2F"/>
    <w:rsid w:val="00BF5F75"/>
    <w:rsid w:val="00C00B6E"/>
    <w:rsid w:val="00C03769"/>
    <w:rsid w:val="00C03C1A"/>
    <w:rsid w:val="00C0741D"/>
    <w:rsid w:val="00C16195"/>
    <w:rsid w:val="00C33142"/>
    <w:rsid w:val="00C34F44"/>
    <w:rsid w:val="00C42C80"/>
    <w:rsid w:val="00C5215E"/>
    <w:rsid w:val="00C56A26"/>
    <w:rsid w:val="00C66E1C"/>
    <w:rsid w:val="00C7581F"/>
    <w:rsid w:val="00C869F0"/>
    <w:rsid w:val="00C90382"/>
    <w:rsid w:val="00C92F2E"/>
    <w:rsid w:val="00CA6170"/>
    <w:rsid w:val="00CB182E"/>
    <w:rsid w:val="00CB5C74"/>
    <w:rsid w:val="00CB626A"/>
    <w:rsid w:val="00CC2358"/>
    <w:rsid w:val="00CE23F6"/>
    <w:rsid w:val="00CF2CBF"/>
    <w:rsid w:val="00CF3CB2"/>
    <w:rsid w:val="00D00B8F"/>
    <w:rsid w:val="00D021E4"/>
    <w:rsid w:val="00D27A48"/>
    <w:rsid w:val="00D31070"/>
    <w:rsid w:val="00D33211"/>
    <w:rsid w:val="00D4634E"/>
    <w:rsid w:val="00D50685"/>
    <w:rsid w:val="00D57361"/>
    <w:rsid w:val="00D63F55"/>
    <w:rsid w:val="00D64BD2"/>
    <w:rsid w:val="00D6511D"/>
    <w:rsid w:val="00D7291E"/>
    <w:rsid w:val="00D73E2A"/>
    <w:rsid w:val="00D75033"/>
    <w:rsid w:val="00D757F5"/>
    <w:rsid w:val="00D82D4C"/>
    <w:rsid w:val="00D86BA2"/>
    <w:rsid w:val="00D93E59"/>
    <w:rsid w:val="00D951A0"/>
    <w:rsid w:val="00D95A02"/>
    <w:rsid w:val="00DB744C"/>
    <w:rsid w:val="00DC59B5"/>
    <w:rsid w:val="00DD4BE7"/>
    <w:rsid w:val="00DE477D"/>
    <w:rsid w:val="00DE53B1"/>
    <w:rsid w:val="00DE5BE5"/>
    <w:rsid w:val="00DF085D"/>
    <w:rsid w:val="00E051F2"/>
    <w:rsid w:val="00E256B2"/>
    <w:rsid w:val="00E27D75"/>
    <w:rsid w:val="00E27DA8"/>
    <w:rsid w:val="00E324D3"/>
    <w:rsid w:val="00E32E09"/>
    <w:rsid w:val="00E351B0"/>
    <w:rsid w:val="00E60DD4"/>
    <w:rsid w:val="00E64A4C"/>
    <w:rsid w:val="00E748CD"/>
    <w:rsid w:val="00E76224"/>
    <w:rsid w:val="00E8280B"/>
    <w:rsid w:val="00E940FB"/>
    <w:rsid w:val="00E96C95"/>
    <w:rsid w:val="00EA03A1"/>
    <w:rsid w:val="00EB10CA"/>
    <w:rsid w:val="00EB16BF"/>
    <w:rsid w:val="00EB5ED1"/>
    <w:rsid w:val="00EC777C"/>
    <w:rsid w:val="00ED3EC3"/>
    <w:rsid w:val="00ED4B89"/>
    <w:rsid w:val="00ED50B3"/>
    <w:rsid w:val="00EE27D1"/>
    <w:rsid w:val="00EE2BDD"/>
    <w:rsid w:val="00F14EE5"/>
    <w:rsid w:val="00F157C9"/>
    <w:rsid w:val="00F22732"/>
    <w:rsid w:val="00F2387B"/>
    <w:rsid w:val="00F31B47"/>
    <w:rsid w:val="00F406AC"/>
    <w:rsid w:val="00F462C4"/>
    <w:rsid w:val="00F552D1"/>
    <w:rsid w:val="00F553D2"/>
    <w:rsid w:val="00F87251"/>
    <w:rsid w:val="00FA123F"/>
    <w:rsid w:val="00FA2FF6"/>
    <w:rsid w:val="00FA6138"/>
    <w:rsid w:val="00FA77FC"/>
    <w:rsid w:val="00FB34CF"/>
    <w:rsid w:val="00FC3C5E"/>
    <w:rsid w:val="00FD0076"/>
    <w:rsid w:val="00FD30CA"/>
    <w:rsid w:val="00FE3793"/>
    <w:rsid w:val="00FF142E"/>
    <w:rsid w:val="00FF403F"/>
    <w:rsid w:val="00FF5F4E"/>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81E5D"/>
  <w15:docId w15:val="{CD4BFF6F-C8FA-4779-827F-19B7301F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2FF6"/>
    <w:pPr>
      <w:spacing w:after="240" w:line="300" w:lineRule="auto"/>
      <w:ind w:right="3060"/>
      <w:jc w:val="both"/>
    </w:pPr>
    <w:rPr>
      <w:rFonts w:ascii="Calibri" w:eastAsia="Times New Roman" w:hAnsi="Calibri" w:cs="Calibri"/>
      <w:sz w:val="20"/>
    </w:rPr>
  </w:style>
  <w:style w:type="paragraph" w:styleId="Heading1">
    <w:name w:val="heading 1"/>
    <w:basedOn w:val="Normal"/>
    <w:next w:val="Normal"/>
    <w:link w:val="Heading1Char"/>
    <w:uiPriority w:val="9"/>
    <w:qFormat/>
    <w:rsid w:val="009966CD"/>
    <w:pPr>
      <w:numPr>
        <w:numId w:val="2"/>
      </w:numPr>
      <w:pBdr>
        <w:bottom w:val="single" w:sz="12" w:space="1" w:color="538135" w:themeColor="accent6" w:themeShade="BF"/>
      </w:pBdr>
      <w:tabs>
        <w:tab w:val="left" w:pos="720"/>
        <w:tab w:val="left" w:pos="1350"/>
      </w:tabs>
      <w:ind w:left="1440" w:hanging="1440"/>
      <w:jc w:val="left"/>
      <w:outlineLvl w:val="0"/>
    </w:pPr>
    <w:rPr>
      <w:rFonts w:ascii="Arial Rounded MT Bold" w:hAnsi="Arial Rounded MT Bold"/>
      <w:color w:val="538135" w:themeColor="accent6" w:themeShade="BF"/>
      <w:spacing w:val="10"/>
      <w:sz w:val="28"/>
      <w:szCs w:val="28"/>
    </w:rPr>
  </w:style>
  <w:style w:type="paragraph" w:styleId="Heading2">
    <w:name w:val="heading 2"/>
    <w:basedOn w:val="Normal"/>
    <w:next w:val="Normal"/>
    <w:link w:val="Heading2Char"/>
    <w:uiPriority w:val="9"/>
    <w:unhideWhenUsed/>
    <w:qFormat/>
    <w:rsid w:val="009966CD"/>
    <w:pPr>
      <w:keepNext/>
      <w:keepLines/>
      <w:numPr>
        <w:ilvl w:val="1"/>
        <w:numId w:val="2"/>
      </w:numPr>
      <w:spacing w:after="120"/>
      <w:ind w:left="720" w:hanging="720"/>
      <w:outlineLvl w:val="1"/>
    </w:pPr>
    <w:rPr>
      <w:rFonts w:ascii="Arial Rounded MT Bold" w:eastAsiaTheme="majorEastAsia" w:hAnsi="Arial Rounded MT Bold" w:cstheme="minorHAnsi"/>
      <w:color w:val="538135" w:themeColor="accent6" w:themeShade="BF"/>
      <w:spacing w:val="20"/>
      <w:szCs w:val="20"/>
    </w:rPr>
  </w:style>
  <w:style w:type="paragraph" w:styleId="Heading3">
    <w:name w:val="heading 3"/>
    <w:basedOn w:val="Normal"/>
    <w:next w:val="Normal"/>
    <w:link w:val="Heading3Char"/>
    <w:uiPriority w:val="9"/>
    <w:unhideWhenUsed/>
    <w:qFormat/>
    <w:rsid w:val="00EE27D1"/>
    <w:pPr>
      <w:keepNext/>
      <w:keepLines/>
      <w:numPr>
        <w:ilvl w:val="2"/>
        <w:numId w:val="2"/>
      </w:numPr>
      <w:spacing w:before="6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D3EC3"/>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ED3EC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3EC3"/>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3EC3"/>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3EC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3EC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0CC7"/>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9966CD"/>
    <w:rPr>
      <w:rFonts w:ascii="Arial Rounded MT Bold" w:eastAsia="Times New Roman" w:hAnsi="Arial Rounded MT Bold" w:cs="Calibri"/>
      <w:color w:val="538135" w:themeColor="accent6" w:themeShade="BF"/>
      <w:spacing w:val="10"/>
      <w:sz w:val="28"/>
      <w:szCs w:val="28"/>
    </w:rPr>
  </w:style>
  <w:style w:type="character" w:customStyle="1" w:styleId="Heading2Char">
    <w:name w:val="Heading 2 Char"/>
    <w:basedOn w:val="DefaultParagraphFont"/>
    <w:link w:val="Heading2"/>
    <w:uiPriority w:val="9"/>
    <w:rsid w:val="009966CD"/>
    <w:rPr>
      <w:rFonts w:ascii="Arial Rounded MT Bold" w:eastAsiaTheme="majorEastAsia" w:hAnsi="Arial Rounded MT Bold" w:cstheme="minorHAnsi"/>
      <w:color w:val="538135" w:themeColor="accent6" w:themeShade="BF"/>
      <w:spacing w:val="20"/>
      <w:sz w:val="20"/>
      <w:szCs w:val="20"/>
    </w:rPr>
  </w:style>
  <w:style w:type="character" w:customStyle="1" w:styleId="Heading3Char">
    <w:name w:val="Heading 3 Char"/>
    <w:basedOn w:val="DefaultParagraphFont"/>
    <w:link w:val="Heading3"/>
    <w:uiPriority w:val="9"/>
    <w:rsid w:val="00EE27D1"/>
    <w:rPr>
      <w:rFonts w:ascii="Calibri" w:eastAsiaTheme="majorEastAsia" w:hAnsi="Calibri" w:cstheme="majorBidi"/>
      <w:b/>
      <w:sz w:val="20"/>
      <w:szCs w:val="24"/>
    </w:rPr>
  </w:style>
  <w:style w:type="character" w:customStyle="1" w:styleId="Heading4Char">
    <w:name w:val="Heading 4 Char"/>
    <w:basedOn w:val="DefaultParagraphFont"/>
    <w:link w:val="Heading4"/>
    <w:uiPriority w:val="9"/>
    <w:rsid w:val="00ED3EC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ED3EC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ED3EC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ED3EC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ED3E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3EC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D39FF"/>
    <w:pPr>
      <w:keepNext/>
      <w:keepLines/>
      <w:numPr>
        <w:numId w:val="0"/>
      </w:numPr>
      <w:pBdr>
        <w:bottom w:val="none" w:sz="0" w:space="0" w:color="auto"/>
      </w:pBdr>
      <w:tabs>
        <w:tab w:val="clear" w:pos="1350"/>
      </w:tabs>
      <w:spacing w:before="240" w:after="0" w:line="259" w:lineRule="auto"/>
      <w:outlineLvl w:val="9"/>
    </w:pPr>
    <w:rPr>
      <w:rFonts w:asciiTheme="majorHAnsi" w:eastAsiaTheme="majorEastAsia" w:hAnsiTheme="majorHAnsi" w:cstheme="majorBidi"/>
      <w:color w:val="2F5496" w:themeColor="accent1" w:themeShade="BF"/>
      <w:spacing w:val="0"/>
      <w:sz w:val="32"/>
      <w:szCs w:val="32"/>
    </w:rPr>
  </w:style>
  <w:style w:type="paragraph" w:styleId="TOC1">
    <w:name w:val="toc 1"/>
    <w:basedOn w:val="Normal"/>
    <w:next w:val="Normal"/>
    <w:autoRedefine/>
    <w:uiPriority w:val="39"/>
    <w:unhideWhenUsed/>
    <w:rsid w:val="000966BF"/>
    <w:pPr>
      <w:tabs>
        <w:tab w:val="left" w:pos="270"/>
        <w:tab w:val="right" w:leader="dot" w:pos="6290"/>
      </w:tabs>
      <w:spacing w:after="60"/>
      <w:ind w:right="0"/>
    </w:pPr>
    <w:rPr>
      <w:rFonts w:eastAsiaTheme="majorEastAsia"/>
      <w:b/>
      <w:noProof/>
    </w:rPr>
  </w:style>
  <w:style w:type="paragraph" w:styleId="TOC2">
    <w:name w:val="toc 2"/>
    <w:basedOn w:val="Normal"/>
    <w:next w:val="Normal"/>
    <w:autoRedefine/>
    <w:uiPriority w:val="39"/>
    <w:unhideWhenUsed/>
    <w:rsid w:val="003D2B37"/>
    <w:pPr>
      <w:tabs>
        <w:tab w:val="left" w:pos="630"/>
        <w:tab w:val="right" w:leader="dot" w:pos="6300"/>
      </w:tabs>
      <w:spacing w:after="100"/>
      <w:ind w:left="200" w:right="0"/>
    </w:pPr>
    <w:rPr>
      <w:noProof/>
    </w:rPr>
  </w:style>
  <w:style w:type="character" w:styleId="Hyperlink">
    <w:name w:val="Hyperlink"/>
    <w:basedOn w:val="DefaultParagraphFont"/>
    <w:uiPriority w:val="99"/>
    <w:unhideWhenUsed/>
    <w:rsid w:val="00BD39FF"/>
    <w:rPr>
      <w:color w:val="0563C1" w:themeColor="hyperlink"/>
      <w:u w:val="single"/>
    </w:rPr>
  </w:style>
  <w:style w:type="table" w:styleId="TableGrid">
    <w:name w:val="Table Grid"/>
    <w:basedOn w:val="TableNormal"/>
    <w:uiPriority w:val="39"/>
    <w:rsid w:val="00BC55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topic"/>
    <w:basedOn w:val="Normal"/>
    <w:link w:val="ListParagraphChar"/>
    <w:uiPriority w:val="34"/>
    <w:qFormat/>
    <w:rsid w:val="00132BDB"/>
    <w:pPr>
      <w:ind w:left="720"/>
      <w:contextualSpacing/>
    </w:pPr>
    <w:rPr>
      <w:color w:val="385623" w:themeColor="accent6" w:themeShade="80"/>
    </w:rPr>
  </w:style>
  <w:style w:type="paragraph" w:styleId="TOC3">
    <w:name w:val="toc 3"/>
    <w:basedOn w:val="Normal"/>
    <w:next w:val="Normal"/>
    <w:autoRedefine/>
    <w:uiPriority w:val="39"/>
    <w:unhideWhenUsed/>
    <w:rsid w:val="005B00CE"/>
    <w:pPr>
      <w:spacing w:after="100"/>
      <w:ind w:left="400"/>
    </w:pPr>
  </w:style>
  <w:style w:type="numbering" w:customStyle="1" w:styleId="BulletTopictoAddress">
    <w:name w:val="Bullet: Topic to Address"/>
    <w:basedOn w:val="NoList"/>
    <w:rsid w:val="00132BDB"/>
    <w:pPr>
      <w:numPr>
        <w:numId w:val="6"/>
      </w:numPr>
    </w:pPr>
  </w:style>
  <w:style w:type="paragraph" w:styleId="FootnoteText">
    <w:name w:val="footnote text"/>
    <w:basedOn w:val="Normal"/>
    <w:link w:val="FootnoteTextChar"/>
    <w:uiPriority w:val="99"/>
    <w:unhideWhenUsed/>
    <w:rsid w:val="00F552D1"/>
    <w:pPr>
      <w:spacing w:after="0" w:line="240" w:lineRule="auto"/>
    </w:pPr>
    <w:rPr>
      <w:szCs w:val="20"/>
    </w:rPr>
  </w:style>
  <w:style w:type="character" w:customStyle="1" w:styleId="FootnoteTextChar">
    <w:name w:val="Footnote Text Char"/>
    <w:basedOn w:val="DefaultParagraphFont"/>
    <w:link w:val="FootnoteText"/>
    <w:uiPriority w:val="99"/>
    <w:rsid w:val="00F552D1"/>
    <w:rPr>
      <w:rFonts w:ascii="Calibri" w:eastAsia="Times New Roman" w:hAnsi="Calibri" w:cs="Calibri"/>
      <w:sz w:val="20"/>
      <w:szCs w:val="20"/>
    </w:rPr>
  </w:style>
  <w:style w:type="character" w:styleId="FootnoteReference">
    <w:name w:val="footnote reference"/>
    <w:basedOn w:val="DefaultParagraphFont"/>
    <w:uiPriority w:val="99"/>
    <w:unhideWhenUsed/>
    <w:rsid w:val="000966BF"/>
    <w:rPr>
      <w:vertAlign w:val="superscript"/>
    </w:rPr>
  </w:style>
  <w:style w:type="paragraph" w:styleId="Header">
    <w:name w:val="header"/>
    <w:basedOn w:val="Normal"/>
    <w:link w:val="HeaderChar"/>
    <w:uiPriority w:val="99"/>
    <w:unhideWhenUsed/>
    <w:rsid w:val="00541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03B"/>
    <w:rPr>
      <w:rFonts w:ascii="Calibri" w:eastAsia="Times New Roman" w:hAnsi="Calibri" w:cs="Calibri"/>
      <w:sz w:val="20"/>
    </w:rPr>
  </w:style>
  <w:style w:type="paragraph" w:styleId="Footer">
    <w:name w:val="footer"/>
    <w:basedOn w:val="Normal"/>
    <w:link w:val="FooterChar"/>
    <w:uiPriority w:val="99"/>
    <w:unhideWhenUsed/>
    <w:rsid w:val="00541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03B"/>
    <w:rPr>
      <w:rFonts w:ascii="Calibri" w:eastAsia="Times New Roman" w:hAnsi="Calibri" w:cs="Calibri"/>
      <w:sz w:val="20"/>
    </w:rPr>
  </w:style>
  <w:style w:type="paragraph" w:customStyle="1" w:styleId="TableText">
    <w:name w:val="Table Text"/>
    <w:basedOn w:val="Normal"/>
    <w:link w:val="TableTextChar"/>
    <w:qFormat/>
    <w:rsid w:val="00727AFC"/>
    <w:pPr>
      <w:spacing w:after="0" w:line="240" w:lineRule="auto"/>
      <w:ind w:right="0"/>
      <w:jc w:val="left"/>
    </w:pPr>
    <w:rPr>
      <w:sz w:val="18"/>
      <w:szCs w:val="20"/>
    </w:rPr>
  </w:style>
  <w:style w:type="paragraph" w:styleId="IntenseQuote">
    <w:name w:val="Intense Quote"/>
    <w:basedOn w:val="Normal"/>
    <w:next w:val="Normal"/>
    <w:link w:val="IntenseQuoteChar"/>
    <w:uiPriority w:val="30"/>
    <w:qFormat/>
    <w:rsid w:val="00AB1F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TableTextChar">
    <w:name w:val="Table Text Char"/>
    <w:basedOn w:val="DefaultParagraphFont"/>
    <w:link w:val="TableText"/>
    <w:rsid w:val="00727AFC"/>
    <w:rPr>
      <w:rFonts w:ascii="Calibri" w:eastAsia="Times New Roman" w:hAnsi="Calibri" w:cs="Calibri"/>
      <w:sz w:val="18"/>
      <w:szCs w:val="20"/>
    </w:rPr>
  </w:style>
  <w:style w:type="character" w:customStyle="1" w:styleId="IntenseQuoteChar">
    <w:name w:val="Intense Quote Char"/>
    <w:basedOn w:val="DefaultParagraphFont"/>
    <w:link w:val="IntenseQuote"/>
    <w:uiPriority w:val="30"/>
    <w:rsid w:val="00AB1FA2"/>
    <w:rPr>
      <w:rFonts w:ascii="Calibri" w:eastAsia="Times New Roman" w:hAnsi="Calibri" w:cs="Calibri"/>
      <w:i/>
      <w:iCs/>
      <w:color w:val="4472C4" w:themeColor="accent1"/>
      <w:sz w:val="20"/>
    </w:rPr>
  </w:style>
  <w:style w:type="paragraph" w:customStyle="1" w:styleId="TableHeading">
    <w:name w:val="Table Heading"/>
    <w:basedOn w:val="TableText"/>
    <w:link w:val="TableHeadingChar"/>
    <w:qFormat/>
    <w:rsid w:val="00AB1FA2"/>
    <w:rPr>
      <w:b/>
    </w:rPr>
  </w:style>
  <w:style w:type="paragraph" w:customStyle="1" w:styleId="Sidebar">
    <w:name w:val="Sidebar"/>
    <w:basedOn w:val="Normal"/>
    <w:link w:val="SidebarChar"/>
    <w:qFormat/>
    <w:rsid w:val="00514E7F"/>
    <w:pPr>
      <w:ind w:right="0"/>
      <w:jc w:val="left"/>
    </w:pPr>
    <w:rPr>
      <w:i/>
    </w:rPr>
  </w:style>
  <w:style w:type="character" w:customStyle="1" w:styleId="TableHeadingChar">
    <w:name w:val="Table Heading Char"/>
    <w:basedOn w:val="TableTextChar"/>
    <w:link w:val="TableHeading"/>
    <w:rsid w:val="00AB1FA2"/>
    <w:rPr>
      <w:rFonts w:ascii="Calibri" w:eastAsia="Times New Roman" w:hAnsi="Calibri" w:cs="Calibri"/>
      <w:b/>
      <w:sz w:val="18"/>
      <w:szCs w:val="20"/>
    </w:rPr>
  </w:style>
  <w:style w:type="paragraph" w:customStyle="1" w:styleId="TopicPrompt">
    <w:name w:val="Topic Prompt"/>
    <w:basedOn w:val="ListParagraph"/>
    <w:link w:val="TopicPromptChar"/>
    <w:qFormat/>
    <w:rsid w:val="00ED4B89"/>
    <w:pPr>
      <w:numPr>
        <w:numId w:val="7"/>
      </w:numPr>
    </w:pPr>
    <w:rPr>
      <w:i/>
    </w:rPr>
  </w:style>
  <w:style w:type="character" w:customStyle="1" w:styleId="SidebarChar">
    <w:name w:val="Sidebar Char"/>
    <w:basedOn w:val="DefaultParagraphFont"/>
    <w:link w:val="Sidebar"/>
    <w:rsid w:val="00514E7F"/>
    <w:rPr>
      <w:rFonts w:ascii="Calibri" w:eastAsia="Times New Roman" w:hAnsi="Calibri" w:cs="Calibri"/>
      <w:i/>
      <w:sz w:val="20"/>
    </w:rPr>
  </w:style>
  <w:style w:type="paragraph" w:customStyle="1" w:styleId="bulletedparagraph">
    <w:name w:val="bulleted paragraph"/>
    <w:basedOn w:val="ListParagraph"/>
    <w:link w:val="bulletedparagraphChar"/>
    <w:qFormat/>
    <w:rsid w:val="00FA2FF6"/>
    <w:pPr>
      <w:numPr>
        <w:numId w:val="11"/>
      </w:numPr>
      <w:ind w:right="3067"/>
      <w:contextualSpacing w:val="0"/>
    </w:pPr>
    <w:rPr>
      <w:color w:val="auto"/>
    </w:rPr>
  </w:style>
  <w:style w:type="character" w:customStyle="1" w:styleId="ListParagraphChar">
    <w:name w:val="List Paragraph Char"/>
    <w:aliases w:val="bullet topic Char"/>
    <w:basedOn w:val="DefaultParagraphFont"/>
    <w:link w:val="ListParagraph"/>
    <w:uiPriority w:val="34"/>
    <w:rsid w:val="003B1BEC"/>
    <w:rPr>
      <w:rFonts w:ascii="Calibri" w:eastAsia="Times New Roman" w:hAnsi="Calibri" w:cs="Calibri"/>
      <w:color w:val="385623" w:themeColor="accent6" w:themeShade="80"/>
      <w:sz w:val="20"/>
    </w:rPr>
  </w:style>
  <w:style w:type="character" w:customStyle="1" w:styleId="TopicPromptChar">
    <w:name w:val="Topic Prompt Char"/>
    <w:basedOn w:val="ListParagraphChar"/>
    <w:link w:val="TopicPrompt"/>
    <w:rsid w:val="00FA2FF6"/>
    <w:rPr>
      <w:rFonts w:ascii="Calibri" w:eastAsia="Times New Roman" w:hAnsi="Calibri" w:cs="Calibri"/>
      <w:i/>
      <w:color w:val="385623" w:themeColor="accent6" w:themeShade="80"/>
      <w:sz w:val="20"/>
    </w:rPr>
  </w:style>
  <w:style w:type="character" w:customStyle="1" w:styleId="bulletedparagraphChar">
    <w:name w:val="bulleted paragraph Char"/>
    <w:basedOn w:val="ListParagraphChar"/>
    <w:link w:val="bulletedparagraph"/>
    <w:rsid w:val="00FA2FF6"/>
    <w:rPr>
      <w:rFonts w:ascii="Calibri" w:eastAsia="Times New Roman" w:hAnsi="Calibri" w:cs="Calibri"/>
      <w:color w:val="385623" w:themeColor="accent6" w:themeShade="80"/>
      <w:sz w:val="20"/>
    </w:rPr>
  </w:style>
  <w:style w:type="paragraph" w:customStyle="1" w:styleId="FigureHeading">
    <w:name w:val="Figure Heading"/>
    <w:basedOn w:val="Normal"/>
    <w:link w:val="FigureHeadingChar"/>
    <w:qFormat/>
    <w:rsid w:val="00C03769"/>
    <w:rPr>
      <w:noProof/>
    </w:rPr>
  </w:style>
  <w:style w:type="paragraph" w:customStyle="1" w:styleId="TableTitle">
    <w:name w:val="Table Title"/>
    <w:basedOn w:val="TableText"/>
    <w:link w:val="TableTitleChar"/>
    <w:qFormat/>
    <w:rsid w:val="00C03769"/>
  </w:style>
  <w:style w:type="character" w:customStyle="1" w:styleId="FigureHeadingChar">
    <w:name w:val="Figure Heading Char"/>
    <w:basedOn w:val="DefaultParagraphFont"/>
    <w:link w:val="FigureHeading"/>
    <w:rsid w:val="00C03769"/>
    <w:rPr>
      <w:rFonts w:ascii="Calibri" w:eastAsia="Times New Roman" w:hAnsi="Calibri" w:cs="Calibri"/>
      <w:noProof/>
      <w:sz w:val="20"/>
    </w:rPr>
  </w:style>
  <w:style w:type="paragraph" w:styleId="TableofFigures">
    <w:name w:val="table of figures"/>
    <w:basedOn w:val="Normal"/>
    <w:next w:val="Normal"/>
    <w:uiPriority w:val="99"/>
    <w:unhideWhenUsed/>
    <w:rsid w:val="00A36F2C"/>
    <w:pPr>
      <w:spacing w:after="0"/>
      <w:ind w:left="403" w:right="0" w:hanging="403"/>
      <w:jc w:val="left"/>
    </w:pPr>
    <w:rPr>
      <w:rFonts w:asciiTheme="minorHAnsi" w:hAnsiTheme="minorHAnsi" w:cstheme="minorHAnsi"/>
      <w:szCs w:val="20"/>
    </w:rPr>
  </w:style>
  <w:style w:type="character" w:customStyle="1" w:styleId="TableTitleChar">
    <w:name w:val="Table Title Char"/>
    <w:basedOn w:val="TableTextChar"/>
    <w:link w:val="TableTitle"/>
    <w:rsid w:val="00C03769"/>
    <w:rPr>
      <w:rFonts w:ascii="Calibri" w:eastAsia="Times New Roman" w:hAnsi="Calibri" w:cs="Calibri"/>
      <w:sz w:val="18"/>
      <w:szCs w:val="20"/>
    </w:rPr>
  </w:style>
  <w:style w:type="paragraph" w:styleId="BalloonText">
    <w:name w:val="Balloon Text"/>
    <w:basedOn w:val="Normal"/>
    <w:link w:val="BalloonTextChar"/>
    <w:uiPriority w:val="99"/>
    <w:semiHidden/>
    <w:unhideWhenUsed/>
    <w:rsid w:val="00D951A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51A0"/>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D951A0"/>
    <w:rPr>
      <w:sz w:val="18"/>
      <w:szCs w:val="18"/>
    </w:rPr>
  </w:style>
  <w:style w:type="paragraph" w:styleId="CommentText">
    <w:name w:val="annotation text"/>
    <w:basedOn w:val="Normal"/>
    <w:link w:val="CommentTextChar"/>
    <w:uiPriority w:val="99"/>
    <w:semiHidden/>
    <w:unhideWhenUsed/>
    <w:rsid w:val="00D951A0"/>
    <w:pPr>
      <w:spacing w:line="240" w:lineRule="auto"/>
    </w:pPr>
    <w:rPr>
      <w:sz w:val="24"/>
      <w:szCs w:val="24"/>
    </w:rPr>
  </w:style>
  <w:style w:type="character" w:customStyle="1" w:styleId="CommentTextChar">
    <w:name w:val="Comment Text Char"/>
    <w:basedOn w:val="DefaultParagraphFont"/>
    <w:link w:val="CommentText"/>
    <w:uiPriority w:val="99"/>
    <w:semiHidden/>
    <w:rsid w:val="00D951A0"/>
    <w:rPr>
      <w:rFonts w:ascii="Calibri" w:eastAsia="Times New Roman" w:hAnsi="Calibri" w:cs="Calibri"/>
      <w:sz w:val="24"/>
      <w:szCs w:val="24"/>
    </w:rPr>
  </w:style>
  <w:style w:type="paragraph" w:styleId="CommentSubject">
    <w:name w:val="annotation subject"/>
    <w:basedOn w:val="CommentText"/>
    <w:next w:val="CommentText"/>
    <w:link w:val="CommentSubjectChar"/>
    <w:uiPriority w:val="99"/>
    <w:semiHidden/>
    <w:unhideWhenUsed/>
    <w:rsid w:val="00D951A0"/>
    <w:rPr>
      <w:b/>
      <w:bCs/>
      <w:sz w:val="20"/>
      <w:szCs w:val="20"/>
    </w:rPr>
  </w:style>
  <w:style w:type="character" w:customStyle="1" w:styleId="CommentSubjectChar">
    <w:name w:val="Comment Subject Char"/>
    <w:basedOn w:val="CommentTextChar"/>
    <w:link w:val="CommentSubject"/>
    <w:uiPriority w:val="99"/>
    <w:semiHidden/>
    <w:rsid w:val="00D951A0"/>
    <w:rPr>
      <w:rFonts w:ascii="Calibri" w:eastAsia="Times New Roman" w:hAnsi="Calibri" w:cs="Calibri"/>
      <w:b/>
      <w:bCs/>
      <w:sz w:val="20"/>
      <w:szCs w:val="20"/>
    </w:rPr>
  </w:style>
  <w:style w:type="paragraph" w:styleId="DocumentMap">
    <w:name w:val="Document Map"/>
    <w:basedOn w:val="Normal"/>
    <w:link w:val="DocumentMapChar"/>
    <w:uiPriority w:val="99"/>
    <w:semiHidden/>
    <w:unhideWhenUsed/>
    <w:rsid w:val="00B0147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01478"/>
    <w:rPr>
      <w:rFonts w:ascii="Times New Roman" w:eastAsia="Times New Roman" w:hAnsi="Times New Roman" w:cs="Times New Roman"/>
      <w:sz w:val="24"/>
      <w:szCs w:val="24"/>
    </w:rPr>
  </w:style>
  <w:style w:type="paragraph" w:styleId="Revision">
    <w:name w:val="Revision"/>
    <w:hidden/>
    <w:uiPriority w:val="99"/>
    <w:semiHidden/>
    <w:rsid w:val="00B01478"/>
    <w:pPr>
      <w:spacing w:after="0" w:line="240" w:lineRule="auto"/>
    </w:pPr>
    <w:rPr>
      <w:rFonts w:ascii="Calibri" w:eastAsia="Times New Roman"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4016">
      <w:bodyDiv w:val="1"/>
      <w:marLeft w:val="0"/>
      <w:marRight w:val="0"/>
      <w:marTop w:val="0"/>
      <w:marBottom w:val="0"/>
      <w:divBdr>
        <w:top w:val="none" w:sz="0" w:space="0" w:color="auto"/>
        <w:left w:val="none" w:sz="0" w:space="0" w:color="auto"/>
        <w:bottom w:val="none" w:sz="0" w:space="0" w:color="auto"/>
        <w:right w:val="none" w:sz="0" w:space="0" w:color="auto"/>
      </w:divBdr>
    </w:div>
    <w:div w:id="402143109">
      <w:bodyDiv w:val="1"/>
      <w:marLeft w:val="0"/>
      <w:marRight w:val="0"/>
      <w:marTop w:val="0"/>
      <w:marBottom w:val="0"/>
      <w:divBdr>
        <w:top w:val="none" w:sz="0" w:space="0" w:color="auto"/>
        <w:left w:val="none" w:sz="0" w:space="0" w:color="auto"/>
        <w:bottom w:val="none" w:sz="0" w:space="0" w:color="auto"/>
        <w:right w:val="none" w:sz="0" w:space="0" w:color="auto"/>
      </w:divBdr>
    </w:div>
    <w:div w:id="524486086">
      <w:bodyDiv w:val="1"/>
      <w:marLeft w:val="0"/>
      <w:marRight w:val="0"/>
      <w:marTop w:val="0"/>
      <w:marBottom w:val="0"/>
      <w:divBdr>
        <w:top w:val="none" w:sz="0" w:space="0" w:color="auto"/>
        <w:left w:val="none" w:sz="0" w:space="0" w:color="auto"/>
        <w:bottom w:val="none" w:sz="0" w:space="0" w:color="auto"/>
        <w:right w:val="none" w:sz="0" w:space="0" w:color="auto"/>
      </w:divBdr>
    </w:div>
    <w:div w:id="790897512">
      <w:bodyDiv w:val="1"/>
      <w:marLeft w:val="0"/>
      <w:marRight w:val="0"/>
      <w:marTop w:val="0"/>
      <w:marBottom w:val="0"/>
      <w:divBdr>
        <w:top w:val="none" w:sz="0" w:space="0" w:color="auto"/>
        <w:left w:val="none" w:sz="0" w:space="0" w:color="auto"/>
        <w:bottom w:val="none" w:sz="0" w:space="0" w:color="auto"/>
        <w:right w:val="none" w:sz="0" w:space="0" w:color="auto"/>
      </w:divBdr>
    </w:div>
    <w:div w:id="1159076096">
      <w:bodyDiv w:val="1"/>
      <w:marLeft w:val="0"/>
      <w:marRight w:val="0"/>
      <w:marTop w:val="0"/>
      <w:marBottom w:val="0"/>
      <w:divBdr>
        <w:top w:val="none" w:sz="0" w:space="0" w:color="auto"/>
        <w:left w:val="none" w:sz="0" w:space="0" w:color="auto"/>
        <w:bottom w:val="none" w:sz="0" w:space="0" w:color="auto"/>
        <w:right w:val="none" w:sz="0" w:space="0" w:color="auto"/>
      </w:divBdr>
    </w:div>
    <w:div w:id="1209609557">
      <w:bodyDiv w:val="1"/>
      <w:marLeft w:val="0"/>
      <w:marRight w:val="0"/>
      <w:marTop w:val="0"/>
      <w:marBottom w:val="0"/>
      <w:divBdr>
        <w:top w:val="none" w:sz="0" w:space="0" w:color="auto"/>
        <w:left w:val="none" w:sz="0" w:space="0" w:color="auto"/>
        <w:bottom w:val="none" w:sz="0" w:space="0" w:color="auto"/>
        <w:right w:val="none" w:sz="0" w:space="0" w:color="auto"/>
      </w:divBdr>
    </w:div>
    <w:div w:id="125050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144A6-D93E-481A-BE83-EAE2F9F5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19</Pages>
  <Words>3759</Words>
  <Characters>21432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Cloak</dc:creator>
  <cp:lastModifiedBy>Dan Cloak</cp:lastModifiedBy>
  <cp:revision>63</cp:revision>
  <dcterms:created xsi:type="dcterms:W3CDTF">2018-04-20T17:28:00Z</dcterms:created>
  <dcterms:modified xsi:type="dcterms:W3CDTF">2018-04-25T17:02:00Z</dcterms:modified>
</cp:coreProperties>
</file>